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0CE" w:rsidRDefault="00F440CE" w:rsidP="00F440CE">
      <w:pPr>
        <w:jc w:val="center"/>
        <w:rPr>
          <w:iCs/>
        </w:rPr>
      </w:pPr>
      <w:r>
        <w:rPr>
          <w:iCs/>
        </w:rPr>
        <w:t>Ba</w:t>
      </w:r>
      <w:r w:rsidR="00045A70">
        <w:rPr>
          <w:iCs/>
        </w:rPr>
        <w:t>linka</w:t>
      </w:r>
      <w:r>
        <w:rPr>
          <w:iCs/>
        </w:rPr>
        <w:t xml:space="preserve"> Község Polgármestere</w:t>
      </w:r>
    </w:p>
    <w:p w:rsidR="00F440CE" w:rsidRDefault="00F440CE" w:rsidP="00F440CE">
      <w:pPr>
        <w:jc w:val="center"/>
        <w:rPr>
          <w:iCs/>
        </w:rPr>
      </w:pPr>
      <w:r>
        <w:rPr>
          <w:iCs/>
        </w:rPr>
        <w:t>80</w:t>
      </w:r>
      <w:r w:rsidR="0013229C">
        <w:rPr>
          <w:iCs/>
        </w:rPr>
        <w:t>55</w:t>
      </w:r>
      <w:r>
        <w:rPr>
          <w:iCs/>
        </w:rPr>
        <w:t xml:space="preserve"> Ba</w:t>
      </w:r>
      <w:r w:rsidR="0013229C">
        <w:rPr>
          <w:iCs/>
        </w:rPr>
        <w:t>linka</w:t>
      </w:r>
      <w:r>
        <w:rPr>
          <w:iCs/>
        </w:rPr>
        <w:t xml:space="preserve">, </w:t>
      </w:r>
      <w:r w:rsidR="0013229C">
        <w:rPr>
          <w:iCs/>
        </w:rPr>
        <w:t>Petőfi S. u. 34.</w:t>
      </w:r>
    </w:p>
    <w:p w:rsidR="00F440CE" w:rsidRDefault="00F440CE" w:rsidP="00F440CE">
      <w:pPr>
        <w:jc w:val="center"/>
        <w:rPr>
          <w:iCs/>
        </w:rPr>
      </w:pPr>
      <w:r>
        <w:rPr>
          <w:iCs/>
        </w:rPr>
        <w:t>Tel: 22/41</w:t>
      </w:r>
      <w:r w:rsidR="0013229C">
        <w:rPr>
          <w:iCs/>
        </w:rPr>
        <w:t>1</w:t>
      </w:r>
      <w:r>
        <w:rPr>
          <w:iCs/>
        </w:rPr>
        <w:t>-</w:t>
      </w:r>
      <w:r w:rsidR="0013229C">
        <w:rPr>
          <w:iCs/>
        </w:rPr>
        <w:t>506</w:t>
      </w:r>
    </w:p>
    <w:p w:rsidR="00F440CE" w:rsidRDefault="00F440CE" w:rsidP="00F440CE">
      <w:pPr>
        <w:pBdr>
          <w:bottom w:val="single" w:sz="12" w:space="1" w:color="auto"/>
        </w:pBdr>
        <w:jc w:val="center"/>
        <w:rPr>
          <w:iCs/>
        </w:rPr>
      </w:pPr>
      <w:r>
        <w:rPr>
          <w:iCs/>
        </w:rPr>
        <w:t>E-mail:</w:t>
      </w:r>
      <w:r w:rsidR="0013229C">
        <w:rPr>
          <w:iCs/>
        </w:rPr>
        <w:t xml:space="preserve"> </w:t>
      </w:r>
      <w:r>
        <w:rPr>
          <w:iCs/>
        </w:rPr>
        <w:t>p</w:t>
      </w:r>
      <w:r w:rsidR="0013229C">
        <w:rPr>
          <w:iCs/>
        </w:rPr>
        <w:t>olgarmester</w:t>
      </w:r>
      <w:r>
        <w:rPr>
          <w:iCs/>
        </w:rPr>
        <w:t>@</w:t>
      </w:r>
      <w:r w:rsidR="0013229C">
        <w:rPr>
          <w:iCs/>
        </w:rPr>
        <w:t>balinka</w:t>
      </w:r>
      <w:r>
        <w:rPr>
          <w:iCs/>
        </w:rPr>
        <w:t>.hu</w:t>
      </w:r>
    </w:p>
    <w:p w:rsidR="00F440CE" w:rsidRDefault="00F440CE" w:rsidP="00F440CE">
      <w:pPr>
        <w:jc w:val="center"/>
        <w:rPr>
          <w:iCs/>
        </w:rPr>
      </w:pPr>
    </w:p>
    <w:p w:rsidR="00F440CE" w:rsidRDefault="00F440CE" w:rsidP="00F440CE">
      <w:pPr>
        <w:jc w:val="center"/>
        <w:rPr>
          <w:iCs/>
        </w:rPr>
      </w:pPr>
      <w:r>
        <w:rPr>
          <w:iCs/>
        </w:rPr>
        <w:t>ELŐTERJESZTÉS</w:t>
      </w:r>
    </w:p>
    <w:p w:rsidR="00F440CE" w:rsidRDefault="00F440CE" w:rsidP="00F440CE">
      <w:pPr>
        <w:jc w:val="center"/>
        <w:rPr>
          <w:iCs/>
        </w:rPr>
      </w:pPr>
      <w:r>
        <w:rPr>
          <w:iCs/>
        </w:rPr>
        <w:t>közösségi együttélés szabályairól szóló rendelet megtárgyalására</w:t>
      </w:r>
    </w:p>
    <w:p w:rsidR="00F440CE" w:rsidRDefault="00F440CE" w:rsidP="00F440CE">
      <w:pPr>
        <w:jc w:val="center"/>
        <w:rPr>
          <w:iCs/>
        </w:rPr>
      </w:pPr>
    </w:p>
    <w:p w:rsidR="00F440CE" w:rsidRDefault="00F440CE" w:rsidP="00F440CE">
      <w:pPr>
        <w:jc w:val="both"/>
        <w:rPr>
          <w:iCs/>
        </w:rPr>
      </w:pPr>
      <w:r>
        <w:rPr>
          <w:iCs/>
        </w:rPr>
        <w:t>Jogszabályi háttér: Alaptörvény, Magyaroszág helyi önkormányzatairól szóló CLXXXXIX. törvény.</w:t>
      </w:r>
    </w:p>
    <w:p w:rsidR="00F440CE" w:rsidRDefault="00F440CE" w:rsidP="00F440CE">
      <w:pPr>
        <w:jc w:val="both"/>
        <w:rPr>
          <w:iCs/>
        </w:rPr>
      </w:pPr>
    </w:p>
    <w:p w:rsidR="00F440CE" w:rsidRPr="00F440CE" w:rsidRDefault="00F440CE" w:rsidP="00F440CE">
      <w:pPr>
        <w:jc w:val="both"/>
        <w:rPr>
          <w:iCs/>
        </w:rPr>
      </w:pPr>
    </w:p>
    <w:p w:rsidR="00F440CE" w:rsidRPr="009120DA" w:rsidRDefault="00F440CE" w:rsidP="00F440CE">
      <w:pPr>
        <w:rPr>
          <w:i/>
          <w:iCs/>
        </w:rPr>
      </w:pPr>
      <w:r w:rsidRPr="009120DA">
        <w:rPr>
          <w:i/>
          <w:iCs/>
        </w:rPr>
        <w:t>Tisztelt Képviselő-testület!</w:t>
      </w:r>
    </w:p>
    <w:p w:rsidR="00F440CE" w:rsidRDefault="00F440CE" w:rsidP="00F440CE">
      <w:pPr>
        <w:jc w:val="both"/>
      </w:pPr>
    </w:p>
    <w:p w:rsidR="00F440CE" w:rsidRDefault="00F440CE" w:rsidP="00F440CE">
      <w:pPr>
        <w:jc w:val="both"/>
      </w:pPr>
      <w:r>
        <w:t>Magyarország Alaptörvénye 32. cikke (1) bekezdés a. pontjában rögzíti a helyi önkormányzat azon jogát, hogy a helyi közügyek intézése körében törvény keretei között rendeletet alkosson.</w:t>
      </w:r>
    </w:p>
    <w:p w:rsidR="00F440CE" w:rsidRDefault="00F440CE" w:rsidP="00F440CE">
      <w:pPr>
        <w:jc w:val="both"/>
      </w:pPr>
      <w:r>
        <w:rPr>
          <w:iCs/>
        </w:rPr>
        <w:t>A</w:t>
      </w:r>
      <w:r>
        <w:t xml:space="preserve"> </w:t>
      </w:r>
      <w:r w:rsidRPr="00CF46AB">
        <w:t>Magyarország helyi önkormányzatairól szóló C</w:t>
      </w:r>
      <w:r>
        <w:t>LXXXIX. törvény (továbbiakban: Mötv.</w:t>
      </w:r>
      <w:r w:rsidRPr="00CF46AB">
        <w:t xml:space="preserve">) </w:t>
      </w:r>
      <w:r>
        <w:t>8. § (1</w:t>
      </w:r>
      <w:r w:rsidRPr="00CF46AB">
        <w:t>) bekezdése</w:t>
      </w:r>
      <w:r>
        <w:t xml:space="preserve"> </w:t>
      </w:r>
      <w:r w:rsidRPr="00CF46AB">
        <w:t>felhatalmazás</w:t>
      </w:r>
      <w:r>
        <w:t>a alapján</w:t>
      </w:r>
    </w:p>
    <w:p w:rsidR="00F440CE" w:rsidRDefault="00F440CE" w:rsidP="00F440CE">
      <w:pPr>
        <w:jc w:val="both"/>
      </w:pPr>
      <w:r>
        <w:t>Magyarország helyi önkormányzatairól szóló 2011. évi CLXXXIX. törvény 8. § (1) bekezdése b. pontja alapján a helyi közösség tagjai a helyi önkormányzat alanyaként kötelesek betartani és betartatni a közösségi együttélés alapvető szabályait. Az Mötv. 143. § (4) bekezdése d. pontja felhatalmazza a helyi önkormányzat képviselő-testületét, hogy rendeletben határozza meg a közösségi együttélés alapvető szabályait, valamint ezek elmulasztásának jogkövetkezményeit.</w:t>
      </w:r>
    </w:p>
    <w:p w:rsidR="00F440CE" w:rsidRDefault="00F440CE" w:rsidP="00F440CE">
      <w:pPr>
        <w:jc w:val="both"/>
      </w:pPr>
    </w:p>
    <w:p w:rsidR="00F440CE" w:rsidRDefault="00F440CE" w:rsidP="00F440CE">
      <w:pPr>
        <w:jc w:val="both"/>
      </w:pPr>
      <w:r w:rsidRPr="00952860">
        <w:t xml:space="preserve">A </w:t>
      </w:r>
      <w:r>
        <w:t>hatályos szabálysértési törvény, a szabálysértésekről, a szabálysértési eljárásról és a szabálysértési nyilvántartási rendszerről szóló 2012. évi II. törvény, viszonylag szűk körben szabályozza a lakossági együttélést zavaró, sértő magatartásformákat, a közterületek rendjét. A közösségi együttélés szabályait tartalmazó rendelet megalkotásával a lakosság nyugalmát zavaró magatartások szankcionálhatók lesznek, amely elősegíti a jogkövető magatartás érvényesülését.</w:t>
      </w:r>
    </w:p>
    <w:p w:rsidR="00F440CE" w:rsidRDefault="00F440CE" w:rsidP="00F440CE">
      <w:pPr>
        <w:jc w:val="both"/>
      </w:pPr>
    </w:p>
    <w:p w:rsidR="00F440CE" w:rsidRDefault="00F440CE" w:rsidP="00F440CE">
      <w:pPr>
        <w:jc w:val="both"/>
      </w:pPr>
      <w:r>
        <w:t>Az Mötv. 41. § (4) bekezdése alapján a képviselő-testület hatásköreit a polgármesterre, bizottságára és a  jegyzőre ruházhatja át. E jogszabályi lehetőségre figyelemmel a javaslat szerint a közösségi együttélés alapvető szabályait megsértő magatartások esetén az I. fokú önkormányzati hatáskör címzettje a jegyző.</w:t>
      </w:r>
    </w:p>
    <w:p w:rsidR="00F440CE" w:rsidRDefault="00F440CE" w:rsidP="00F440CE">
      <w:pPr>
        <w:jc w:val="both"/>
      </w:pPr>
    </w:p>
    <w:p w:rsidR="00F440CE" w:rsidRPr="009120DA" w:rsidRDefault="00F440CE" w:rsidP="00F440CE">
      <w:pPr>
        <w:jc w:val="both"/>
      </w:pPr>
      <w:r w:rsidRPr="00413648">
        <w:t>Az eljárás lefolytat</w:t>
      </w:r>
      <w:r w:rsidR="00E166B8">
        <w:t xml:space="preserve">ására és a bírság kiszabására az általános közigazgatási rendtartásról </w:t>
      </w:r>
      <w:r w:rsidRPr="00413648">
        <w:t>szóló 20</w:t>
      </w:r>
      <w:r w:rsidR="00E166B8">
        <w:t>16</w:t>
      </w:r>
      <w:r w:rsidRPr="00413648">
        <w:t xml:space="preserve">. évi CL. törvény (továbbiakban: </w:t>
      </w:r>
      <w:r w:rsidR="00E166B8">
        <w:t>Ákr</w:t>
      </w:r>
      <w:r w:rsidRPr="00413648">
        <w:t>.) rendelkezéseit kell alkalmazni a rendelet-tervezetben foglalt eltéréssel, mivel e magatartások miatti eljárások önkormányzati hatósági ügynek minősülnek.</w:t>
      </w:r>
    </w:p>
    <w:p w:rsidR="00F440CE" w:rsidRDefault="00F440CE" w:rsidP="00F440CE">
      <w:pPr>
        <w:autoSpaceDE w:val="0"/>
        <w:autoSpaceDN w:val="0"/>
        <w:adjustRightInd w:val="0"/>
        <w:jc w:val="both"/>
      </w:pPr>
    </w:p>
    <w:p w:rsidR="00F440CE" w:rsidRDefault="00F440CE" w:rsidP="00F440CE">
      <w:pPr>
        <w:autoSpaceDE w:val="0"/>
        <w:autoSpaceDN w:val="0"/>
        <w:adjustRightInd w:val="0"/>
        <w:jc w:val="both"/>
      </w:pPr>
      <w:r>
        <w:t>A közösségi együttélés alapvető szabályait sértő magatartás miatt kiszabott közigazgatási bírságot a kötelezett a határozatban megszabott határidőben köteles megfizetni, amennyiben ennek nem tesz eleget, úgy a</w:t>
      </w:r>
      <w:r w:rsidR="00E166B8">
        <w:t>z Ákr.</w:t>
      </w:r>
      <w:r>
        <w:t xml:space="preserve"> pénzfizetési kötelezettség végrehajtására vonatkozó rendelkezései alkalmazandók.</w:t>
      </w:r>
    </w:p>
    <w:p w:rsidR="00F440CE" w:rsidRDefault="00F440CE" w:rsidP="00F440CE">
      <w:pPr>
        <w:jc w:val="both"/>
      </w:pPr>
    </w:p>
    <w:p w:rsidR="00F440CE" w:rsidRPr="009A4250" w:rsidRDefault="00F440CE" w:rsidP="00F440CE">
      <w:pPr>
        <w:jc w:val="both"/>
        <w:rPr>
          <w:iCs/>
        </w:rPr>
      </w:pPr>
      <w:r w:rsidRPr="009A4250">
        <w:rPr>
          <w:iCs/>
        </w:rPr>
        <w:t xml:space="preserve">A </w:t>
      </w:r>
      <w:r>
        <w:rPr>
          <w:iCs/>
        </w:rPr>
        <w:t xml:space="preserve">jelen </w:t>
      </w:r>
      <w:r w:rsidRPr="009A4250">
        <w:rPr>
          <w:iCs/>
        </w:rPr>
        <w:t xml:space="preserve">rendelet-tervezet egy szabályozási keretet ad, a konkrét </w:t>
      </w:r>
      <w:r w:rsidRPr="009A4250">
        <w:t xml:space="preserve">közösségi együttélési szabályokat sértő magatartásokat az egyéb önkormányzati rendeletek fogják meghatározni. A </w:t>
      </w:r>
      <w:r w:rsidRPr="009A4250">
        <w:lastRenderedPageBreak/>
        <w:t xml:space="preserve">meghatározáshoz szükséges a rendeletek felülvizsgálata annak érdekében, hogy ne kerüljön </w:t>
      </w:r>
      <w:r>
        <w:t xml:space="preserve">meghatározásra </w:t>
      </w:r>
      <w:r w:rsidRPr="009A4250">
        <w:t>olyan tényállás közösségi együttélés szabályait sértőnek, amelyet esetlegesen más jogszabály már bűncselekménynek, vagy szabálysértésnek minősít.</w:t>
      </w:r>
    </w:p>
    <w:p w:rsidR="00F440CE" w:rsidRDefault="00F440CE" w:rsidP="00F440CE">
      <w:pPr>
        <w:rPr>
          <w:b/>
          <w:iCs/>
        </w:rPr>
      </w:pPr>
    </w:p>
    <w:p w:rsidR="00F440CE" w:rsidRDefault="00F440CE" w:rsidP="00F440CE">
      <w:pPr>
        <w:rPr>
          <w:b/>
          <w:iCs/>
        </w:rPr>
      </w:pPr>
    </w:p>
    <w:p w:rsidR="00F440CE" w:rsidRPr="00081D70" w:rsidRDefault="00F440CE" w:rsidP="00F440CE">
      <w:pPr>
        <w:jc w:val="both"/>
      </w:pPr>
      <w:r>
        <w:t xml:space="preserve">Kérem a Tisztelt Képviselő-testületet az előterjesztés megtárgyalására és </w:t>
      </w:r>
      <w:r w:rsidRPr="00081D70">
        <w:t xml:space="preserve">a </w:t>
      </w:r>
      <w:r>
        <w:t>rendelet-tervezet</w:t>
      </w:r>
      <w:r w:rsidRPr="00081D70">
        <w:t xml:space="preserve"> elfogadására.</w:t>
      </w:r>
    </w:p>
    <w:p w:rsidR="00F440CE" w:rsidRDefault="00F440CE" w:rsidP="00F440CE">
      <w:pPr>
        <w:jc w:val="both"/>
      </w:pPr>
    </w:p>
    <w:p w:rsidR="00F440CE" w:rsidRDefault="00F440CE" w:rsidP="00F440CE">
      <w:pPr>
        <w:jc w:val="both"/>
      </w:pPr>
      <w:r>
        <w:t>Ba</w:t>
      </w:r>
      <w:r w:rsidR="0013229C">
        <w:t>linka</w:t>
      </w:r>
      <w:r>
        <w:t>, 201</w:t>
      </w:r>
      <w:r w:rsidR="0013229C">
        <w:t>8</w:t>
      </w:r>
      <w:r>
        <w:t xml:space="preserve">. </w:t>
      </w:r>
      <w:r w:rsidR="0013229C">
        <w:t>augusztus</w:t>
      </w:r>
      <w:r>
        <w:t xml:space="preserve"> </w:t>
      </w:r>
      <w:r w:rsidR="0013229C">
        <w:t>27</w:t>
      </w:r>
      <w:r>
        <w:t>.</w:t>
      </w:r>
    </w:p>
    <w:p w:rsidR="00F440CE" w:rsidRDefault="00F440CE" w:rsidP="00F440C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13229C">
        <w:t xml:space="preserve">Wéninger László </w:t>
      </w:r>
    </w:p>
    <w:p w:rsidR="00F440CE" w:rsidRDefault="00F440CE" w:rsidP="00F440C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</w:p>
    <w:p w:rsidR="009C409C" w:rsidRDefault="009C409C" w:rsidP="00F440CE">
      <w:pPr>
        <w:jc w:val="both"/>
      </w:pPr>
    </w:p>
    <w:p w:rsidR="009C409C" w:rsidRPr="00DA28A8" w:rsidRDefault="009C409C" w:rsidP="009C409C">
      <w:pPr>
        <w:pStyle w:val="Cmsor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Ba</w:t>
      </w:r>
      <w:r w:rsidR="0013229C">
        <w:rPr>
          <w:rFonts w:ascii="Times New Roman" w:hAnsi="Times New Roman" w:cs="Times New Roman"/>
          <w:bCs w:val="0"/>
          <w:sz w:val="24"/>
          <w:szCs w:val="24"/>
        </w:rPr>
        <w:t>linka</w:t>
      </w:r>
      <w:r w:rsidRPr="00DA28A8">
        <w:rPr>
          <w:rFonts w:ascii="Times New Roman" w:hAnsi="Times New Roman" w:cs="Times New Roman"/>
          <w:bCs w:val="0"/>
          <w:sz w:val="24"/>
          <w:szCs w:val="24"/>
        </w:rPr>
        <w:t xml:space="preserve"> Község Önkormányzata Képviselő-testületének</w:t>
      </w:r>
    </w:p>
    <w:p w:rsidR="009C409C" w:rsidRPr="004D2DF2" w:rsidRDefault="009C409C" w:rsidP="009C409C">
      <w:pPr>
        <w:jc w:val="center"/>
        <w:rPr>
          <w:b/>
        </w:rPr>
      </w:pPr>
      <w:r w:rsidRPr="00E6108C">
        <w:rPr>
          <w:b/>
        </w:rPr>
        <w:t>a közösségi együttélés alapvető szabályairól</w:t>
      </w:r>
      <w:r>
        <w:rPr>
          <w:b/>
        </w:rPr>
        <w:t xml:space="preserve"> szóló</w:t>
      </w:r>
    </w:p>
    <w:p w:rsidR="009C409C" w:rsidRPr="00756BF0" w:rsidRDefault="009C409C" w:rsidP="009C409C">
      <w:pPr>
        <w:jc w:val="center"/>
        <w:rPr>
          <w:b/>
        </w:rPr>
      </w:pPr>
      <w:r w:rsidRPr="00756BF0">
        <w:rPr>
          <w:b/>
        </w:rPr>
        <w:t>önkormányzati rendelet-tervezet</w:t>
      </w:r>
    </w:p>
    <w:p w:rsidR="009C409C" w:rsidRPr="00756BF0" w:rsidRDefault="009C409C" w:rsidP="009C409C">
      <w:pPr>
        <w:autoSpaceDE w:val="0"/>
        <w:jc w:val="center"/>
        <w:rPr>
          <w:b/>
        </w:rPr>
      </w:pPr>
      <w:r w:rsidRPr="00756BF0">
        <w:rPr>
          <w:b/>
        </w:rPr>
        <w:t>előzetes hatásvizsgálata</w:t>
      </w:r>
    </w:p>
    <w:p w:rsidR="009C409C" w:rsidRPr="009746BA" w:rsidRDefault="009C409C" w:rsidP="009C409C">
      <w:pPr>
        <w:autoSpaceDE w:val="0"/>
      </w:pPr>
    </w:p>
    <w:p w:rsidR="009C409C" w:rsidRPr="009746BA" w:rsidRDefault="009C409C" w:rsidP="009C409C">
      <w:pPr>
        <w:jc w:val="both"/>
        <w:rPr>
          <w:b/>
          <w:bCs/>
        </w:rPr>
      </w:pPr>
      <w:r w:rsidRPr="009746BA">
        <w:rPr>
          <w:b/>
          <w:bCs/>
        </w:rPr>
        <w:t xml:space="preserve">I. </w:t>
      </w:r>
    </w:p>
    <w:p w:rsidR="009C409C" w:rsidRPr="009746BA" w:rsidRDefault="009C409C" w:rsidP="009C409C">
      <w:pPr>
        <w:jc w:val="both"/>
      </w:pPr>
      <w:r w:rsidRPr="009746BA">
        <w:t xml:space="preserve">A 2011. január 1-jétől hatályos, a jogalkotásról szóló 2010. évi CXXX. törvény (a továbbiakban: Jat.) 17. §-a szerint: </w:t>
      </w:r>
    </w:p>
    <w:p w:rsidR="009C409C" w:rsidRPr="009746BA" w:rsidRDefault="009C409C" w:rsidP="009C409C">
      <w:pPr>
        <w:jc w:val="both"/>
      </w:pPr>
    </w:p>
    <w:p w:rsidR="00680639" w:rsidRDefault="009C409C" w:rsidP="00680639">
      <w:pPr>
        <w:autoSpaceDE w:val="0"/>
        <w:ind w:left="1260" w:hanging="1056"/>
        <w:jc w:val="both"/>
      </w:pPr>
      <w:r w:rsidRPr="009746BA">
        <w:rPr>
          <w:b/>
          <w:bCs/>
        </w:rPr>
        <w:t>17. §</w:t>
      </w:r>
      <w:r w:rsidRPr="009746BA">
        <w:t xml:space="preserve"> (1) </w:t>
      </w:r>
      <w:r w:rsidRPr="009746BA">
        <w:rPr>
          <w:b/>
          <w:bCs/>
        </w:rPr>
        <w:t>A jogszabály előkészítője - a jogszabály feltételezett hatásaihoz igazodó részletességű - előzetes hatásvizsgálat elvégzésével felméri a szabályozás várható következményeit.</w:t>
      </w:r>
      <w:r w:rsidRPr="009746BA">
        <w:t xml:space="preserve"> Az előzetes hatásvizsgálat eredményéről   önkormányzati rendelet esetén a helyi önkormányzat képviselő-testületét tájékoztatni kell. </w:t>
      </w:r>
    </w:p>
    <w:p w:rsidR="009C409C" w:rsidRPr="009746BA" w:rsidRDefault="009C409C" w:rsidP="00680639">
      <w:pPr>
        <w:autoSpaceDE w:val="0"/>
        <w:ind w:left="1260" w:hanging="1056"/>
        <w:jc w:val="both"/>
        <w:rPr>
          <w:b/>
          <w:bCs/>
        </w:rPr>
      </w:pPr>
      <w:r w:rsidRPr="009746BA">
        <w:rPr>
          <w:b/>
          <w:bCs/>
        </w:rPr>
        <w:t xml:space="preserve">          (2) A hatásvizsgálat során vizsgálni kell</w:t>
      </w:r>
    </w:p>
    <w:p w:rsidR="009C409C" w:rsidRPr="009746BA" w:rsidRDefault="009C409C" w:rsidP="009C409C">
      <w:pPr>
        <w:autoSpaceDE w:val="0"/>
        <w:ind w:firstLine="204"/>
        <w:jc w:val="both"/>
      </w:pPr>
      <w:r w:rsidRPr="009746BA">
        <w:t xml:space="preserve">                    a) a tervezett jogszabály valamennyi jelentősnek ítélt hatását, különösen</w:t>
      </w:r>
    </w:p>
    <w:p w:rsidR="009C409C" w:rsidRPr="009746BA" w:rsidRDefault="009C409C" w:rsidP="009C409C">
      <w:pPr>
        <w:autoSpaceDE w:val="0"/>
        <w:ind w:firstLine="204"/>
        <w:jc w:val="both"/>
      </w:pPr>
      <w:r w:rsidRPr="009746BA">
        <w:t xml:space="preserve">                    aa) társadalmi, gazdasági, költségvetési hatásait,</w:t>
      </w:r>
    </w:p>
    <w:p w:rsidR="009C409C" w:rsidRPr="009746BA" w:rsidRDefault="009C409C" w:rsidP="009C409C">
      <w:pPr>
        <w:autoSpaceDE w:val="0"/>
        <w:ind w:firstLine="204"/>
        <w:jc w:val="both"/>
      </w:pPr>
      <w:r w:rsidRPr="009746BA">
        <w:t xml:space="preserve">                    ab) környezeti és egészségi következményeit,</w:t>
      </w:r>
    </w:p>
    <w:p w:rsidR="009C409C" w:rsidRPr="009746BA" w:rsidRDefault="009C409C" w:rsidP="009C409C">
      <w:pPr>
        <w:autoSpaceDE w:val="0"/>
        <w:ind w:firstLine="204"/>
        <w:jc w:val="both"/>
      </w:pPr>
      <w:r w:rsidRPr="009746BA">
        <w:t xml:space="preserve">                    ac) adminisztratív terheket befolyásoló hatásait, valamint</w:t>
      </w:r>
    </w:p>
    <w:p w:rsidR="009C409C" w:rsidRPr="009746BA" w:rsidRDefault="009C409C" w:rsidP="009C409C">
      <w:pPr>
        <w:autoSpaceDE w:val="0"/>
        <w:ind w:left="1800" w:hanging="1596"/>
        <w:jc w:val="both"/>
      </w:pPr>
      <w:r w:rsidRPr="009746BA">
        <w:t xml:space="preserve">                    b) a jogszabály megalkotásának szükségességét, a jogalkotás elmaradásának várható következményeit, és</w:t>
      </w:r>
    </w:p>
    <w:p w:rsidR="009C409C" w:rsidRPr="009746BA" w:rsidRDefault="009C409C" w:rsidP="009C409C">
      <w:pPr>
        <w:autoSpaceDE w:val="0"/>
        <w:ind w:left="1620" w:hanging="1416"/>
        <w:jc w:val="both"/>
      </w:pPr>
      <w:r w:rsidRPr="009746BA">
        <w:t xml:space="preserve">                   c) a jogszabály alkalmazásához szükséges személyi, szervezeti, tárgyi és pénzügyi feltételeket.</w:t>
      </w:r>
    </w:p>
    <w:p w:rsidR="009C409C" w:rsidRPr="009746BA" w:rsidRDefault="009C409C" w:rsidP="009C409C">
      <w:pPr>
        <w:autoSpaceDE w:val="0"/>
        <w:jc w:val="both"/>
      </w:pPr>
    </w:p>
    <w:p w:rsidR="009C409C" w:rsidRPr="00E6108C" w:rsidRDefault="009C409C" w:rsidP="009C409C">
      <w:pPr>
        <w:autoSpaceDE w:val="0"/>
        <w:jc w:val="both"/>
        <w:rPr>
          <w:b/>
          <w:bCs/>
        </w:rPr>
      </w:pPr>
      <w:r w:rsidRPr="009746BA">
        <w:rPr>
          <w:b/>
          <w:bCs/>
        </w:rPr>
        <w:t>II.</w:t>
      </w:r>
    </w:p>
    <w:p w:rsidR="009C409C" w:rsidRPr="009746BA" w:rsidRDefault="009C409C" w:rsidP="009C409C">
      <w:pPr>
        <w:jc w:val="both"/>
      </w:pPr>
      <w:r w:rsidRPr="009746BA">
        <w:t xml:space="preserve">A </w:t>
      </w:r>
      <w:r>
        <w:t>Ba</w:t>
      </w:r>
      <w:r w:rsidR="0013229C">
        <w:t>linka</w:t>
      </w:r>
      <w:r>
        <w:t xml:space="preserve"> Község</w:t>
      </w:r>
      <w:r w:rsidRPr="009746BA">
        <w:t xml:space="preserve"> Önkormányzat</w:t>
      </w:r>
      <w:r>
        <w:t>a</w:t>
      </w:r>
      <w:r w:rsidRPr="009746BA">
        <w:t xml:space="preserve"> Képviselő-testületének </w:t>
      </w:r>
      <w:r w:rsidRPr="00E6108C">
        <w:t>a közösségi együttélés alapvető szabályairól</w:t>
      </w:r>
      <w:r>
        <w:t xml:space="preserve"> szóló önkormányzati rendelet-</w:t>
      </w:r>
      <w:r w:rsidRPr="009746BA">
        <w:t>tervezet</w:t>
      </w:r>
      <w:r>
        <w:t>ben</w:t>
      </w:r>
      <w:r w:rsidRPr="009746BA">
        <w:t xml:space="preserve"> (a továbbiakban: Tervezet) foglaltak várható hatásai – a Jat. 17. § (2) bekezdésében foglalt elvárások tükrében – az alábbiak szerint összegezhetők.</w:t>
      </w:r>
    </w:p>
    <w:p w:rsidR="009C409C" w:rsidRPr="009746BA" w:rsidRDefault="009C409C" w:rsidP="009C409C">
      <w:pPr>
        <w:jc w:val="both"/>
      </w:pPr>
    </w:p>
    <w:p w:rsidR="009C409C" w:rsidRPr="009746BA" w:rsidRDefault="009C409C" w:rsidP="009C409C">
      <w:pPr>
        <w:numPr>
          <w:ilvl w:val="0"/>
          <w:numId w:val="2"/>
        </w:numPr>
        <w:jc w:val="both"/>
        <w:rPr>
          <w:b/>
          <w:bCs/>
        </w:rPr>
      </w:pPr>
      <w:r w:rsidRPr="009746BA">
        <w:rPr>
          <w:b/>
          <w:bCs/>
        </w:rPr>
        <w:t>A tervezett jogszabály valamennyi jelentősnek ítélt hatása.</w:t>
      </w:r>
    </w:p>
    <w:p w:rsidR="009C409C" w:rsidRPr="009746BA" w:rsidRDefault="009C409C" w:rsidP="009C409C">
      <w:pPr>
        <w:ind w:left="1065"/>
        <w:jc w:val="both"/>
      </w:pPr>
      <w:r w:rsidRPr="009746BA">
        <w:t>E körben a Jat. szerint „különösen” a következő kategóriákat kell vizsgálni.</w:t>
      </w:r>
    </w:p>
    <w:p w:rsidR="009C409C" w:rsidRPr="009746BA" w:rsidRDefault="009C409C" w:rsidP="009C409C">
      <w:pPr>
        <w:ind w:left="1065"/>
        <w:jc w:val="both"/>
      </w:pPr>
    </w:p>
    <w:p w:rsidR="009C409C" w:rsidRPr="009746BA" w:rsidRDefault="009C409C" w:rsidP="009C409C">
      <w:pPr>
        <w:numPr>
          <w:ilvl w:val="1"/>
          <w:numId w:val="2"/>
        </w:numPr>
        <w:jc w:val="both"/>
        <w:rPr>
          <w:b/>
          <w:bCs/>
        </w:rPr>
      </w:pPr>
      <w:r w:rsidRPr="009746BA">
        <w:rPr>
          <w:b/>
          <w:bCs/>
        </w:rPr>
        <w:t>A jogszabály társadalmi, gazdasági, költségvetési hatásai</w:t>
      </w:r>
    </w:p>
    <w:p w:rsidR="009C409C" w:rsidRDefault="009C409C" w:rsidP="009C409C">
      <w:pPr>
        <w:ind w:left="1260" w:hanging="180"/>
        <w:jc w:val="both"/>
      </w:pPr>
      <w:r w:rsidRPr="009746BA">
        <w:t xml:space="preserve">   </w:t>
      </w:r>
      <w:r w:rsidRPr="009746BA">
        <w:rPr>
          <w:b/>
          <w:bCs/>
        </w:rPr>
        <w:t>A Tervezet társadalmi hatása:</w:t>
      </w:r>
      <w:r w:rsidRPr="009746BA">
        <w:t xml:space="preserve"> </w:t>
      </w:r>
    </w:p>
    <w:p w:rsidR="009C409C" w:rsidRPr="004E0840" w:rsidRDefault="009C409C" w:rsidP="009C409C">
      <w:pPr>
        <w:autoSpaceDE w:val="0"/>
        <w:autoSpaceDN w:val="0"/>
        <w:adjustRightInd w:val="0"/>
        <w:ind w:left="1260"/>
        <w:jc w:val="both"/>
      </w:pPr>
      <w:r w:rsidRPr="004E0840">
        <w:t xml:space="preserve">A Tervezet bizonyos cselekmények, magatartások elkövetésének </w:t>
      </w:r>
      <w:r>
        <w:t>szankcionálását</w:t>
      </w:r>
      <w:r w:rsidRPr="004E0840">
        <w:t>, az állampolgári</w:t>
      </w:r>
      <w:r>
        <w:t xml:space="preserve"> </w:t>
      </w:r>
      <w:r w:rsidRPr="004E0840">
        <w:t xml:space="preserve">fegyelem megszilárdítását célozza, viszont a </w:t>
      </w:r>
      <w:r w:rsidRPr="004E0840">
        <w:lastRenderedPageBreak/>
        <w:t>rendeletekben szabályozottaknak eddig is nehéz volt</w:t>
      </w:r>
      <w:r>
        <w:t xml:space="preserve"> </w:t>
      </w:r>
      <w:r w:rsidRPr="004E0840">
        <w:t>érvényt szerezni. Társadalmi visszatartó erő</w:t>
      </w:r>
      <w:r>
        <w:t>t jelenthet</w:t>
      </w:r>
      <w:r w:rsidRPr="004E0840">
        <w:t>,</w:t>
      </w:r>
      <w:r>
        <w:t xml:space="preserve"> illetőleg </w:t>
      </w:r>
      <w:r w:rsidRPr="004E0840">
        <w:t>a hiányzó szabálysértési</w:t>
      </w:r>
      <w:r>
        <w:t xml:space="preserve"> </w:t>
      </w:r>
      <w:r w:rsidRPr="004E0840">
        <w:t>rendelkezéseket pótolni tudja.</w:t>
      </w:r>
    </w:p>
    <w:p w:rsidR="009C409C" w:rsidRPr="009746BA" w:rsidRDefault="009C409C" w:rsidP="009C409C">
      <w:pPr>
        <w:jc w:val="both"/>
      </w:pPr>
    </w:p>
    <w:p w:rsidR="009C409C" w:rsidRPr="009746BA" w:rsidRDefault="009C409C" w:rsidP="009C409C">
      <w:pPr>
        <w:ind w:left="1080"/>
        <w:jc w:val="both"/>
        <w:rPr>
          <w:b/>
          <w:bCs/>
        </w:rPr>
      </w:pPr>
      <w:r w:rsidRPr="009746BA">
        <w:t xml:space="preserve">   </w:t>
      </w:r>
      <w:r w:rsidRPr="009746BA">
        <w:rPr>
          <w:b/>
          <w:bCs/>
        </w:rPr>
        <w:t>A Tervezet gazdasági hatása:</w:t>
      </w:r>
    </w:p>
    <w:p w:rsidR="009C409C" w:rsidRPr="009746BA" w:rsidRDefault="009C409C" w:rsidP="009C409C">
      <w:pPr>
        <w:ind w:left="1260" w:hanging="180"/>
        <w:jc w:val="both"/>
      </w:pPr>
      <w:r>
        <w:t xml:space="preserve">   A Tervezet</w:t>
      </w:r>
      <w:r w:rsidRPr="009746BA">
        <w:t xml:space="preserve"> gazdasági hatásokat nem keletkeztet, tekintettel arra, hogy a jelenleg hatályos rendelethez képest plusz költségeket nem ír elő.</w:t>
      </w:r>
    </w:p>
    <w:p w:rsidR="009C409C" w:rsidRPr="009746BA" w:rsidRDefault="009C409C" w:rsidP="009C409C">
      <w:pPr>
        <w:jc w:val="both"/>
      </w:pPr>
    </w:p>
    <w:p w:rsidR="009C409C" w:rsidRPr="009746BA" w:rsidRDefault="009C409C" w:rsidP="009C409C">
      <w:pPr>
        <w:ind w:left="1080"/>
        <w:jc w:val="both"/>
        <w:rPr>
          <w:b/>
          <w:bCs/>
        </w:rPr>
      </w:pPr>
      <w:r w:rsidRPr="009746BA">
        <w:t xml:space="preserve">   </w:t>
      </w:r>
      <w:r w:rsidRPr="009746BA">
        <w:rPr>
          <w:b/>
          <w:bCs/>
        </w:rPr>
        <w:t xml:space="preserve">A Tervezet költségvetési hatása: </w:t>
      </w:r>
    </w:p>
    <w:p w:rsidR="009C409C" w:rsidRPr="00A77BCB" w:rsidRDefault="009C409C" w:rsidP="009C409C">
      <w:pPr>
        <w:autoSpaceDE w:val="0"/>
        <w:autoSpaceDN w:val="0"/>
        <w:adjustRightInd w:val="0"/>
        <w:ind w:left="1260"/>
        <w:jc w:val="both"/>
      </w:pPr>
      <w:r w:rsidRPr="00A77BCB">
        <w:t>A Tervezet kismértékű gazdasági és költségvetési hatásokat keletkeztet, mivel a magatartások</w:t>
      </w:r>
      <w:r>
        <w:t xml:space="preserve"> </w:t>
      </w:r>
      <w:r w:rsidRPr="00A77BCB">
        <w:t xml:space="preserve">elkövetőivel szemben jogerősen kiszabott pénzbírság </w:t>
      </w:r>
      <w:r>
        <w:t>ö</w:t>
      </w:r>
      <w:r w:rsidRPr="00A77BCB">
        <w:t>nkormányzati bevételt jelent.</w:t>
      </w:r>
    </w:p>
    <w:p w:rsidR="009C409C" w:rsidRPr="009746BA" w:rsidRDefault="009C409C" w:rsidP="009C409C">
      <w:pPr>
        <w:ind w:left="1080"/>
        <w:jc w:val="both"/>
      </w:pPr>
    </w:p>
    <w:p w:rsidR="009C409C" w:rsidRPr="009746BA" w:rsidRDefault="009C409C" w:rsidP="009C409C">
      <w:pPr>
        <w:numPr>
          <w:ilvl w:val="1"/>
          <w:numId w:val="2"/>
        </w:numPr>
        <w:jc w:val="both"/>
        <w:rPr>
          <w:b/>
          <w:bCs/>
        </w:rPr>
      </w:pPr>
      <w:r w:rsidRPr="009746BA">
        <w:rPr>
          <w:b/>
          <w:bCs/>
        </w:rPr>
        <w:t>A jogszabály környezeti és egészségi következményei</w:t>
      </w:r>
    </w:p>
    <w:p w:rsidR="009C409C" w:rsidRPr="009746BA" w:rsidRDefault="009C409C" w:rsidP="009C409C">
      <w:pPr>
        <w:jc w:val="both"/>
        <w:rPr>
          <w:b/>
          <w:bCs/>
        </w:rPr>
      </w:pPr>
    </w:p>
    <w:p w:rsidR="009C409C" w:rsidRPr="009746BA" w:rsidRDefault="009C409C" w:rsidP="009C409C">
      <w:pPr>
        <w:ind w:left="372" w:firstLine="708"/>
        <w:jc w:val="both"/>
      </w:pPr>
      <w:r w:rsidRPr="009746BA">
        <w:t>A Tervezetben foglaltaknak környezeti és egészségi következményei nincsenek.</w:t>
      </w:r>
    </w:p>
    <w:p w:rsidR="009C409C" w:rsidRPr="009746BA" w:rsidRDefault="009C409C" w:rsidP="009C409C">
      <w:pPr>
        <w:jc w:val="both"/>
        <w:rPr>
          <w:b/>
          <w:bCs/>
        </w:rPr>
      </w:pPr>
    </w:p>
    <w:p w:rsidR="009C409C" w:rsidRPr="009746BA" w:rsidRDefault="009C409C" w:rsidP="009C409C">
      <w:pPr>
        <w:numPr>
          <w:ilvl w:val="1"/>
          <w:numId w:val="2"/>
        </w:numPr>
        <w:jc w:val="both"/>
        <w:rPr>
          <w:b/>
          <w:bCs/>
        </w:rPr>
      </w:pPr>
      <w:r w:rsidRPr="009746BA">
        <w:rPr>
          <w:b/>
          <w:bCs/>
        </w:rPr>
        <w:t>A jogszabály adminisztratív terheket befolyásoló hatásai</w:t>
      </w:r>
    </w:p>
    <w:p w:rsidR="009C409C" w:rsidRPr="009746BA" w:rsidRDefault="009C409C" w:rsidP="009C409C">
      <w:pPr>
        <w:jc w:val="both"/>
        <w:rPr>
          <w:b/>
          <w:bCs/>
        </w:rPr>
      </w:pPr>
    </w:p>
    <w:p w:rsidR="009C409C" w:rsidRPr="009746BA" w:rsidRDefault="009C409C" w:rsidP="009C409C">
      <w:pPr>
        <w:ind w:left="1080" w:hanging="1080"/>
        <w:jc w:val="both"/>
      </w:pPr>
      <w:r w:rsidRPr="009746BA">
        <w:t xml:space="preserve">                   A Tervezet újabb adminisztratív terhet nem keletkeztet, figyelemmel arra, hogy a Tervezet a gyakorlatnak megfelelően került előkészítésre, tehát a megfogalmazott szabályok szerinti ügyintézés nem változik.</w:t>
      </w:r>
    </w:p>
    <w:p w:rsidR="009C409C" w:rsidRPr="009746BA" w:rsidRDefault="009C409C" w:rsidP="009C409C">
      <w:pPr>
        <w:jc w:val="both"/>
        <w:rPr>
          <w:b/>
          <w:bCs/>
        </w:rPr>
      </w:pPr>
    </w:p>
    <w:p w:rsidR="009C409C" w:rsidRPr="009746BA" w:rsidRDefault="009C409C" w:rsidP="009C409C">
      <w:pPr>
        <w:ind w:left="1080" w:hanging="1080"/>
        <w:jc w:val="both"/>
        <w:rPr>
          <w:b/>
          <w:bCs/>
        </w:rPr>
      </w:pPr>
      <w:r w:rsidRPr="009746BA">
        <w:rPr>
          <w:b/>
          <w:bCs/>
        </w:rPr>
        <w:t xml:space="preserve">      2.     A jogszabály megalkotásának szükségessége, a jogalkotás elmaradásának várható következményei</w:t>
      </w:r>
    </w:p>
    <w:p w:rsidR="009C409C" w:rsidRPr="009746BA" w:rsidRDefault="009C409C" w:rsidP="009C409C">
      <w:pPr>
        <w:jc w:val="both"/>
      </w:pPr>
    </w:p>
    <w:p w:rsidR="009C409C" w:rsidRPr="009746BA" w:rsidRDefault="009C409C" w:rsidP="009C409C">
      <w:pPr>
        <w:autoSpaceDE w:val="0"/>
        <w:autoSpaceDN w:val="0"/>
        <w:adjustRightInd w:val="0"/>
        <w:ind w:left="708" w:firstLine="57"/>
      </w:pPr>
      <w:r w:rsidRPr="009746BA">
        <w:t xml:space="preserve">A rendelet </w:t>
      </w:r>
      <w:r>
        <w:t>megalkotásának</w:t>
      </w:r>
      <w:r w:rsidRPr="00592CAD">
        <w:t xml:space="preserve"> elmaradása esetén több nemkívánatos cselekmény marad szankció</w:t>
      </w:r>
      <w:r>
        <w:t xml:space="preserve"> </w:t>
      </w:r>
      <w:r w:rsidRPr="00592CAD">
        <w:t>nélkül, melye</w:t>
      </w:r>
      <w:r>
        <w:t xml:space="preserve">k ronthatják </w:t>
      </w:r>
      <w:r w:rsidRPr="00592CAD">
        <w:t>a közösségi egymás mellett élés rendjét</w:t>
      </w:r>
      <w:r>
        <w:rPr>
          <w:rFonts w:ascii="Calibri" w:hAnsi="Calibri" w:cs="Calibri"/>
          <w:sz w:val="22"/>
        </w:rPr>
        <w:t>.</w:t>
      </w:r>
    </w:p>
    <w:p w:rsidR="009C409C" w:rsidRPr="009746BA" w:rsidRDefault="009C409C" w:rsidP="009C409C">
      <w:pPr>
        <w:jc w:val="both"/>
      </w:pPr>
      <w:r w:rsidRPr="009746BA">
        <w:tab/>
        <w:t xml:space="preserve">    </w:t>
      </w:r>
    </w:p>
    <w:p w:rsidR="009C409C" w:rsidRPr="009746BA" w:rsidRDefault="009C409C" w:rsidP="009C409C">
      <w:pPr>
        <w:ind w:left="1080" w:hanging="1080"/>
        <w:jc w:val="both"/>
        <w:rPr>
          <w:b/>
          <w:bCs/>
        </w:rPr>
      </w:pPr>
      <w:r w:rsidRPr="009746BA">
        <w:t xml:space="preserve">     </w:t>
      </w:r>
      <w:r w:rsidRPr="009746BA">
        <w:rPr>
          <w:b/>
          <w:bCs/>
        </w:rPr>
        <w:t xml:space="preserve"> 3.     A jogszabály alkalmazásához szükséges személyi, szervezeti, tárgyi és pénzügyi feltételek</w:t>
      </w:r>
    </w:p>
    <w:p w:rsidR="009C409C" w:rsidRPr="009746BA" w:rsidRDefault="009C409C" w:rsidP="009C409C">
      <w:pPr>
        <w:ind w:left="1080" w:hanging="1080"/>
        <w:jc w:val="both"/>
        <w:rPr>
          <w:b/>
          <w:bCs/>
        </w:rPr>
      </w:pPr>
    </w:p>
    <w:p w:rsidR="009C409C" w:rsidRPr="009746BA" w:rsidRDefault="009C409C" w:rsidP="009C409C">
      <w:pPr>
        <w:autoSpaceDE w:val="0"/>
        <w:ind w:left="720" w:hanging="12"/>
        <w:jc w:val="both"/>
      </w:pPr>
      <w:r w:rsidRPr="009746BA">
        <w:t xml:space="preserve">A Tervezet elfogadása esetén a rendelet alkalmazása a jelenlegi szabályozáshoz képest többlet személyi, szervezeti és tárgyi feltételt nem igényelnek.  </w:t>
      </w:r>
    </w:p>
    <w:p w:rsidR="009C409C" w:rsidRDefault="009C409C" w:rsidP="009C409C">
      <w:pPr>
        <w:jc w:val="both"/>
      </w:pPr>
    </w:p>
    <w:p w:rsidR="009C409C" w:rsidRDefault="009C409C" w:rsidP="009C409C">
      <w:pPr>
        <w:jc w:val="both"/>
      </w:pPr>
    </w:p>
    <w:p w:rsidR="009C409C" w:rsidRDefault="009C409C" w:rsidP="009C409C">
      <w:pPr>
        <w:jc w:val="both"/>
      </w:pPr>
    </w:p>
    <w:p w:rsidR="009C409C" w:rsidRDefault="009C409C" w:rsidP="009C409C">
      <w:pPr>
        <w:jc w:val="both"/>
      </w:pPr>
    </w:p>
    <w:p w:rsidR="009C409C" w:rsidRDefault="009C409C" w:rsidP="009C409C">
      <w:pPr>
        <w:ind w:left="4956" w:firstLine="708"/>
        <w:jc w:val="both"/>
      </w:pPr>
      <w:r>
        <w:t>Fidrich Tamásné</w:t>
      </w:r>
    </w:p>
    <w:p w:rsidR="009C409C" w:rsidRPr="009746BA" w:rsidRDefault="009C409C" w:rsidP="009C409C">
      <w:pPr>
        <w:ind w:left="4956" w:firstLine="708"/>
        <w:jc w:val="both"/>
      </w:pPr>
      <w:r>
        <w:t>jegyző</w:t>
      </w:r>
    </w:p>
    <w:p w:rsidR="009C409C" w:rsidRPr="009746BA" w:rsidRDefault="009C409C" w:rsidP="009C409C">
      <w:pPr>
        <w:jc w:val="both"/>
      </w:pPr>
    </w:p>
    <w:p w:rsidR="009C409C" w:rsidRPr="009746BA" w:rsidRDefault="009C409C" w:rsidP="009C409C">
      <w:pPr>
        <w:jc w:val="both"/>
      </w:pPr>
    </w:p>
    <w:p w:rsidR="009C409C" w:rsidRPr="009746BA" w:rsidRDefault="009C409C" w:rsidP="009C409C">
      <w:pPr>
        <w:jc w:val="both"/>
      </w:pPr>
    </w:p>
    <w:p w:rsidR="009C409C" w:rsidRPr="009746BA" w:rsidRDefault="009C409C" w:rsidP="009C409C">
      <w:pPr>
        <w:jc w:val="both"/>
      </w:pPr>
    </w:p>
    <w:p w:rsidR="009C409C" w:rsidRDefault="009C409C" w:rsidP="009C409C"/>
    <w:p w:rsidR="009C409C" w:rsidRDefault="009C409C" w:rsidP="009C409C"/>
    <w:p w:rsidR="009C409C" w:rsidRDefault="009C409C" w:rsidP="009C409C"/>
    <w:p w:rsidR="009C409C" w:rsidRDefault="009C409C" w:rsidP="009C409C"/>
    <w:p w:rsidR="009C409C" w:rsidRDefault="009C409C" w:rsidP="009C409C"/>
    <w:p w:rsidR="009C409C" w:rsidRDefault="009C409C" w:rsidP="009C409C"/>
    <w:p w:rsidR="009C409C" w:rsidRPr="00DA28A8" w:rsidRDefault="009C409C" w:rsidP="009C409C">
      <w:pPr>
        <w:pStyle w:val="Cmsor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lastRenderedPageBreak/>
        <w:t>Ba</w:t>
      </w:r>
      <w:r w:rsidR="0013229C">
        <w:rPr>
          <w:rFonts w:ascii="Times New Roman" w:hAnsi="Times New Roman" w:cs="Times New Roman"/>
          <w:bCs w:val="0"/>
          <w:sz w:val="24"/>
          <w:szCs w:val="24"/>
        </w:rPr>
        <w:t>linka</w:t>
      </w:r>
      <w:r w:rsidRPr="00DA28A8">
        <w:rPr>
          <w:rFonts w:ascii="Times New Roman" w:hAnsi="Times New Roman" w:cs="Times New Roman"/>
          <w:bCs w:val="0"/>
          <w:sz w:val="24"/>
          <w:szCs w:val="24"/>
        </w:rPr>
        <w:t xml:space="preserve"> Község Önkormányzata Képviselő-testületének</w:t>
      </w:r>
    </w:p>
    <w:p w:rsidR="009C409C" w:rsidRPr="004D2DF2" w:rsidRDefault="009C409C" w:rsidP="009C409C">
      <w:pPr>
        <w:jc w:val="center"/>
        <w:rPr>
          <w:b/>
        </w:rPr>
      </w:pPr>
      <w:r w:rsidRPr="00E6108C">
        <w:rPr>
          <w:b/>
        </w:rPr>
        <w:t>a közösségi együttélés alapvető szabályairól</w:t>
      </w:r>
      <w:r>
        <w:rPr>
          <w:b/>
        </w:rPr>
        <w:t xml:space="preserve"> szóló</w:t>
      </w:r>
    </w:p>
    <w:p w:rsidR="009C409C" w:rsidRPr="00756BF0" w:rsidRDefault="009C409C" w:rsidP="009C409C">
      <w:pPr>
        <w:jc w:val="center"/>
        <w:rPr>
          <w:b/>
        </w:rPr>
      </w:pPr>
      <w:r w:rsidRPr="00756BF0">
        <w:rPr>
          <w:b/>
        </w:rPr>
        <w:t>önkormányzati rendelet-tervezet</w:t>
      </w:r>
      <w:r>
        <w:rPr>
          <w:b/>
        </w:rPr>
        <w:t>e</w:t>
      </w:r>
    </w:p>
    <w:p w:rsidR="00F440CE" w:rsidRDefault="00F440CE"/>
    <w:p w:rsidR="00C40F14" w:rsidRDefault="001F76FE" w:rsidP="00F440CE">
      <w:pPr>
        <w:jc w:val="both"/>
      </w:pPr>
      <w:r>
        <w:t>Ba</w:t>
      </w:r>
      <w:r w:rsidR="0013229C">
        <w:t>linka</w:t>
      </w:r>
      <w:r>
        <w:t xml:space="preserve"> Község Önkormányzata Képviselő-testülete a Magyarország helyi önkormányzatairól szóló 2011. évi CLXXXIX. törvény 143. § (4) bekezdés d) pontjában kapott felhatalmazás alapján, a Magyarország helyi önkormányzatairól szóló 2011. évi CLXXXIX. törvény a 8.§ (2) bekezdésében meghatározott feladatkörében eljárva a következőket rendeli el:</w:t>
      </w:r>
    </w:p>
    <w:p w:rsidR="001F76FE" w:rsidRDefault="001F76FE"/>
    <w:p w:rsidR="001F76FE" w:rsidRDefault="001F76FE" w:rsidP="00F440CE">
      <w:pPr>
        <w:jc w:val="center"/>
      </w:pPr>
      <w:r>
        <w:t>1.  Általános rendelkezések</w:t>
      </w:r>
    </w:p>
    <w:p w:rsidR="001F76FE" w:rsidRDefault="001F76FE" w:rsidP="00F440CE">
      <w:pPr>
        <w:jc w:val="both"/>
      </w:pPr>
    </w:p>
    <w:p w:rsidR="001F76FE" w:rsidRDefault="001F76FE" w:rsidP="00F440CE">
      <w:pPr>
        <w:jc w:val="both"/>
      </w:pPr>
      <w:r>
        <w:t>1.§ (1) E rendelet hatálya arra a természetes személyre, jogi személyre, jogi személyiség nélküli szervezetre terjed ki, aki Ba</w:t>
      </w:r>
      <w:r w:rsidR="0013229C">
        <w:t xml:space="preserve">linka </w:t>
      </w:r>
      <w:r>
        <w:t>Község közigazgatási területén a közösségi együttélés alapvető szabályait sértő magatartást tanúsít.</w:t>
      </w:r>
    </w:p>
    <w:p w:rsidR="001F76FE" w:rsidRDefault="001F76FE" w:rsidP="00F440CE">
      <w:pPr>
        <w:jc w:val="both"/>
      </w:pPr>
    </w:p>
    <w:p w:rsidR="001F76FE" w:rsidRDefault="00F440CE" w:rsidP="00F440CE">
      <w:pPr>
        <w:jc w:val="both"/>
      </w:pPr>
      <w:r>
        <w:t>2.§</w:t>
      </w:r>
      <w:r w:rsidR="001F76FE">
        <w:t>. A közösségi együttélés alapvető szabályait sértő magatartást szándékosan és gondatlanul is el lehet követni.</w:t>
      </w:r>
    </w:p>
    <w:p w:rsidR="001F76FE" w:rsidRDefault="00F440CE" w:rsidP="00F440CE">
      <w:pPr>
        <w:jc w:val="both"/>
      </w:pPr>
      <w:r>
        <w:t>3.§</w:t>
      </w:r>
      <w:r w:rsidR="001F76FE">
        <w:t>. Ba</w:t>
      </w:r>
      <w:r w:rsidR="0013229C">
        <w:t>linka</w:t>
      </w:r>
      <w:r w:rsidR="001F76FE">
        <w:t xml:space="preserve"> Község Önkormányzat Képviselő-testülete rendeleteinek alkalmazásában közösségi együttélés alapvető szabályait sértő magatartásnak az a tevékenység vagy mulasztás minősül, amelyet a képviselő-testület rendeletében közösség együttélés alapvető szabályait sértő magatartásnak minősít, és nem minősül szabálysértésnek vagy bűncselekménynek, valamint a tevékenységre vagy mulasztásra törvény vagy kormányrendelet közigazgatási bírság alkalmazását nem rendeli el.</w:t>
      </w:r>
    </w:p>
    <w:p w:rsidR="001F76FE" w:rsidRDefault="00F440CE" w:rsidP="00F440CE">
      <w:pPr>
        <w:jc w:val="both"/>
      </w:pPr>
      <w:r>
        <w:t>4.§</w:t>
      </w:r>
      <w:r w:rsidR="001F76FE">
        <w:t>. A közösségi együttélés alapvető szokásai megszegése miatt kiszabott közigazgatási bírságot átutalási postautalványon vagy banki átutalással a Ba</w:t>
      </w:r>
      <w:r w:rsidR="00680639">
        <w:t>linka község</w:t>
      </w:r>
      <w:r w:rsidR="001F76FE">
        <w:t xml:space="preserve"> Önkormányzat </w:t>
      </w:r>
      <w:r w:rsidR="00680639">
        <w:t>11736044-15364562</w:t>
      </w:r>
      <w:r w:rsidR="001F76FE">
        <w:t xml:space="preserve">  számú pénzforgalmi számlájára kell befizetni.</w:t>
      </w:r>
    </w:p>
    <w:p w:rsidR="001F76FE" w:rsidRDefault="00F440CE" w:rsidP="00F440CE">
      <w:pPr>
        <w:jc w:val="both"/>
      </w:pPr>
      <w:r>
        <w:t>5.§</w:t>
      </w:r>
      <w:r w:rsidR="001F76FE">
        <w:t xml:space="preserve"> A közösségi együttélés alapvető szabályait sértő magatartás miatti eljárás kizárólag hivatalból indítható, mely akkor sem minősül kérelemre indult eljárásnak, ha a közösségi együttélés alapvető szabályait sértő magatartást természetes személy, jogi személy vagy jogi személyiséggel nem rendelkező szervezet jelenti be.</w:t>
      </w:r>
    </w:p>
    <w:p w:rsidR="001F76FE" w:rsidRDefault="00F440CE" w:rsidP="00F440CE">
      <w:pPr>
        <w:jc w:val="both"/>
      </w:pPr>
      <w:r>
        <w:t>6.§</w:t>
      </w:r>
      <w:r w:rsidR="001F76FE">
        <w:t>. A közösség együttélés alapvető szabályait sértő magatartás megvalósítójával szembeni eljárás lefolytatása a jegyző átruházott hatáskörében tartozik, döntése elleni fellebbezést Ba</w:t>
      </w:r>
      <w:r w:rsidR="0013229C">
        <w:t>linka</w:t>
      </w:r>
      <w:r w:rsidR="001F76FE">
        <w:t xml:space="preserve"> </w:t>
      </w:r>
      <w:r w:rsidR="0013229C">
        <w:t>k</w:t>
      </w:r>
      <w:r w:rsidR="001F76FE">
        <w:t>özség Önkormányzat Képviselő-testülete bírálja el.</w:t>
      </w:r>
    </w:p>
    <w:p w:rsidR="001F76FE" w:rsidRDefault="00F440CE" w:rsidP="00F440CE">
      <w:pPr>
        <w:jc w:val="both"/>
      </w:pPr>
      <w:r>
        <w:t>7.§</w:t>
      </w:r>
      <w:r w:rsidR="001F76FE">
        <w:t>. A közösségi együttélés alapvető szabályait sértő magatartás elkövetése miatt lefolytatott eljárás</w:t>
      </w:r>
      <w:r w:rsidR="00464F03">
        <w:t xml:space="preserve"> során a</w:t>
      </w:r>
      <w:r w:rsidR="00680639">
        <w:t xml:space="preserve"> az általános közigazgatási rendtartásról szóló 2016. évi CL. törvény</w:t>
      </w:r>
      <w:r w:rsidR="00464F03">
        <w:t xml:space="preserve"> rendelkezései alkalmazandóak az e rendeletben meghatározott eltérésekkel.</w:t>
      </w:r>
    </w:p>
    <w:p w:rsidR="00464F03" w:rsidRDefault="00464F03" w:rsidP="00F440CE">
      <w:pPr>
        <w:jc w:val="both"/>
      </w:pPr>
    </w:p>
    <w:p w:rsidR="00464F03" w:rsidRDefault="00F440CE" w:rsidP="00F440CE">
      <w:pPr>
        <w:jc w:val="both"/>
      </w:pPr>
      <w:r>
        <w:t>8.§</w:t>
      </w:r>
      <w:r w:rsidR="00464F03">
        <w:t>. A közösségi együttélés alapvető szabályait sértő magatartás miatt alkalmazható jogkövetkezmények</w:t>
      </w:r>
    </w:p>
    <w:p w:rsidR="00464F03" w:rsidRDefault="00F440CE" w:rsidP="00F440CE">
      <w:pPr>
        <w:jc w:val="both"/>
      </w:pPr>
      <w:r>
        <w:t>9.§</w:t>
      </w:r>
      <w:r w:rsidR="00464F03">
        <w:t xml:space="preserve">  A közösségi együttélés alapvető szabályait sértő magatartás elkövetőjével szemben százötvenezer forintig terjedő közigazgatási bírság szabható ki.</w:t>
      </w:r>
    </w:p>
    <w:p w:rsidR="00F440CE" w:rsidRDefault="0013229C" w:rsidP="00F440CE">
      <w:pPr>
        <w:jc w:val="both"/>
      </w:pPr>
      <w:r>
        <w:t>10.§. A rendelet 2018</w:t>
      </w:r>
      <w:r w:rsidR="00F440CE">
        <w:t xml:space="preserve">. </w:t>
      </w:r>
      <w:r>
        <w:t>szeptember 15. napján</w:t>
      </w:r>
      <w:r w:rsidR="00F440CE">
        <w:t xml:space="preserve"> lép hatályba. </w:t>
      </w:r>
    </w:p>
    <w:p w:rsidR="00F440CE" w:rsidRDefault="00F440CE" w:rsidP="00F440CE">
      <w:pPr>
        <w:jc w:val="both"/>
      </w:pPr>
    </w:p>
    <w:p w:rsidR="00F440CE" w:rsidRDefault="00F440CE" w:rsidP="00F440CE">
      <w:pPr>
        <w:jc w:val="both"/>
      </w:pPr>
    </w:p>
    <w:p w:rsidR="00F440CE" w:rsidRDefault="00F440CE" w:rsidP="00F440CE">
      <w:pPr>
        <w:jc w:val="both"/>
      </w:pPr>
      <w:r>
        <w:tab/>
      </w:r>
      <w:r w:rsidR="0013229C">
        <w:t>Wéninger László</w:t>
      </w:r>
      <w:r>
        <w:tab/>
      </w:r>
      <w:r>
        <w:tab/>
      </w:r>
      <w:r>
        <w:tab/>
      </w:r>
      <w:r>
        <w:tab/>
      </w:r>
      <w:r>
        <w:tab/>
        <w:t>Fidrich Tamásné</w:t>
      </w:r>
    </w:p>
    <w:p w:rsidR="00F440CE" w:rsidRDefault="00F440CE" w:rsidP="00F440CE">
      <w:pPr>
        <w:jc w:val="both"/>
      </w:pPr>
      <w:r>
        <w:tab/>
      </w:r>
      <w:r w:rsidR="0013229C">
        <w:t xml:space="preserve">  </w:t>
      </w:r>
      <w:r>
        <w:t>polgármester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3229C">
        <w:t xml:space="preserve">     </w:t>
      </w:r>
      <w:r>
        <w:t>jegyző</w:t>
      </w:r>
    </w:p>
    <w:p w:rsidR="00F440CE" w:rsidRDefault="00F440CE" w:rsidP="00F440CE">
      <w:pPr>
        <w:jc w:val="both"/>
      </w:pPr>
    </w:p>
    <w:p w:rsidR="00F440CE" w:rsidRDefault="00F440CE" w:rsidP="00F440CE">
      <w:pPr>
        <w:jc w:val="both"/>
      </w:pPr>
      <w:r>
        <w:t>Kihirdetési záradék.</w:t>
      </w:r>
    </w:p>
    <w:p w:rsidR="00F440CE" w:rsidRDefault="00F440CE" w:rsidP="00F440CE">
      <w:pPr>
        <w:jc w:val="both"/>
      </w:pPr>
      <w:r>
        <w:t>Ezen rendelet 201</w:t>
      </w:r>
      <w:r w:rsidR="0013229C">
        <w:t>8…</w:t>
      </w:r>
      <w:r>
        <w:t>. …án kihirdetésre került:</w:t>
      </w:r>
      <w:r>
        <w:tab/>
      </w:r>
      <w:r>
        <w:tab/>
        <w:t>Fidrich Tamásné</w:t>
      </w:r>
    </w:p>
    <w:p w:rsidR="00464F03" w:rsidRDefault="00F440CE" w:rsidP="00F440C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</w:p>
    <w:sectPr w:rsidR="00464F03" w:rsidSect="00C40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53117EDC"/>
    <w:multiLevelType w:val="hybridMultilevel"/>
    <w:tmpl w:val="7E4C97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compat/>
  <w:rsids>
    <w:rsidRoot w:val="001F76FE"/>
    <w:rsid w:val="00045A70"/>
    <w:rsid w:val="00056348"/>
    <w:rsid w:val="0013229C"/>
    <w:rsid w:val="001F76FE"/>
    <w:rsid w:val="00296EF2"/>
    <w:rsid w:val="00300EE0"/>
    <w:rsid w:val="00334E66"/>
    <w:rsid w:val="003F064E"/>
    <w:rsid w:val="00437812"/>
    <w:rsid w:val="00464F03"/>
    <w:rsid w:val="004711A0"/>
    <w:rsid w:val="00573959"/>
    <w:rsid w:val="00680639"/>
    <w:rsid w:val="006E7A4E"/>
    <w:rsid w:val="007125CB"/>
    <w:rsid w:val="0075231B"/>
    <w:rsid w:val="007E5B51"/>
    <w:rsid w:val="007F6774"/>
    <w:rsid w:val="00823089"/>
    <w:rsid w:val="008E5142"/>
    <w:rsid w:val="009C409C"/>
    <w:rsid w:val="00A05BEC"/>
    <w:rsid w:val="00AA2DBC"/>
    <w:rsid w:val="00B21FC5"/>
    <w:rsid w:val="00C40F14"/>
    <w:rsid w:val="00CC5F08"/>
    <w:rsid w:val="00DB61D9"/>
    <w:rsid w:val="00E166B8"/>
    <w:rsid w:val="00F440CE"/>
    <w:rsid w:val="00FA0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40F14"/>
    <w:rPr>
      <w:noProof/>
    </w:rPr>
  </w:style>
  <w:style w:type="paragraph" w:styleId="Cmsor1">
    <w:name w:val="heading 1"/>
    <w:basedOn w:val="Norml"/>
    <w:next w:val="Norml"/>
    <w:link w:val="Cmsor1Char"/>
    <w:qFormat/>
    <w:rsid w:val="009C409C"/>
    <w:pPr>
      <w:keepNext/>
      <w:spacing w:before="240" w:after="60"/>
      <w:outlineLvl w:val="0"/>
    </w:pPr>
    <w:rPr>
      <w:rFonts w:ascii="Arial" w:eastAsia="Times New Roman" w:hAnsi="Arial" w:cs="Arial"/>
      <w:b/>
      <w:bCs/>
      <w:noProof w:val="0"/>
      <w:kern w:val="32"/>
      <w:sz w:val="32"/>
      <w:szCs w:val="3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F76FE"/>
    <w:pPr>
      <w:ind w:left="720"/>
      <w:contextualSpacing/>
    </w:p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l"/>
    <w:rsid w:val="00F440CE"/>
    <w:pPr>
      <w:spacing w:after="160" w:line="240" w:lineRule="exact"/>
    </w:pPr>
    <w:rPr>
      <w:rFonts w:ascii="Verdana" w:eastAsia="Times New Roman" w:hAnsi="Verdana" w:cs="Verdana"/>
      <w:noProof w:val="0"/>
      <w:sz w:val="20"/>
      <w:szCs w:val="20"/>
      <w:lang w:val="en-US"/>
    </w:rPr>
  </w:style>
  <w:style w:type="character" w:customStyle="1" w:styleId="Cmsor1Char">
    <w:name w:val="Címsor 1 Char"/>
    <w:basedOn w:val="Bekezdsalapbettpusa"/>
    <w:link w:val="Cmsor1"/>
    <w:rsid w:val="009C409C"/>
    <w:rPr>
      <w:rFonts w:ascii="Arial" w:eastAsia="Times New Roman" w:hAnsi="Arial" w:cs="Arial"/>
      <w:b/>
      <w:bCs/>
      <w:kern w:val="32"/>
      <w:sz w:val="32"/>
      <w:szCs w:val="32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1185</Words>
  <Characters>8179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Bakonycsernye</Company>
  <LinksUpToDate>false</LinksUpToDate>
  <CharactersWithSpaces>9346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Mártika</cp:lastModifiedBy>
  <cp:revision>2</cp:revision>
  <cp:lastPrinted>2018-09-03T14:08:00Z</cp:lastPrinted>
  <dcterms:created xsi:type="dcterms:W3CDTF">2018-09-05T10:46:00Z</dcterms:created>
  <dcterms:modified xsi:type="dcterms:W3CDTF">2018-09-05T10:46:00Z</dcterms:modified>
</cp:coreProperties>
</file>