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C1" w:rsidRPr="001F5AC1" w:rsidRDefault="00B1049D" w:rsidP="001F5AC1">
      <w:pPr>
        <w:jc w:val="center"/>
        <w:rPr>
          <w:b/>
        </w:rPr>
      </w:pPr>
      <w:r>
        <w:rPr>
          <w:b/>
        </w:rPr>
        <w:t>Balinka</w:t>
      </w:r>
      <w:r w:rsidR="001F5AC1" w:rsidRPr="001F5AC1">
        <w:rPr>
          <w:b/>
        </w:rPr>
        <w:t xml:space="preserve"> Község </w:t>
      </w:r>
      <w:r w:rsidR="004E44D2">
        <w:rPr>
          <w:b/>
        </w:rPr>
        <w:t>Önkormányzata</w:t>
      </w:r>
    </w:p>
    <w:p w:rsidR="001F5AC1" w:rsidRPr="001F5AC1" w:rsidRDefault="001F5AC1" w:rsidP="001F5AC1">
      <w:pPr>
        <w:jc w:val="center"/>
        <w:rPr>
          <w:b/>
        </w:rPr>
      </w:pPr>
      <w:r w:rsidRPr="001F5AC1">
        <w:rPr>
          <w:b/>
        </w:rPr>
        <w:t>80</w:t>
      </w:r>
      <w:r w:rsidR="00855178">
        <w:rPr>
          <w:b/>
        </w:rPr>
        <w:t>5</w:t>
      </w:r>
      <w:r w:rsidR="004E44D2">
        <w:rPr>
          <w:b/>
        </w:rPr>
        <w:t>5</w:t>
      </w:r>
      <w:r w:rsidRPr="001F5AC1">
        <w:rPr>
          <w:b/>
        </w:rPr>
        <w:t xml:space="preserve"> </w:t>
      </w:r>
      <w:r w:rsidR="00B1049D">
        <w:rPr>
          <w:b/>
        </w:rPr>
        <w:t>Balinka</w:t>
      </w:r>
      <w:r w:rsidRPr="001F5AC1">
        <w:rPr>
          <w:b/>
        </w:rPr>
        <w:t xml:space="preserve">, </w:t>
      </w:r>
      <w:r w:rsidR="004E44D2">
        <w:rPr>
          <w:b/>
        </w:rPr>
        <w:t>Petőfi u. 34.</w:t>
      </w:r>
    </w:p>
    <w:p w:rsidR="001F5AC1" w:rsidRPr="001F5AC1" w:rsidRDefault="00CD5CE0" w:rsidP="001F5AC1">
      <w:pPr>
        <w:jc w:val="center"/>
        <w:rPr>
          <w:b/>
        </w:rPr>
      </w:pPr>
      <w:hyperlink r:id="rId6" w:history="1">
        <w:r w:rsidR="00855178" w:rsidRPr="00283BC4">
          <w:rPr>
            <w:rStyle w:val="Hiperhivatkozs"/>
            <w:b/>
          </w:rPr>
          <w:t>Tel:22/</w:t>
        </w:r>
        <w:r w:rsidR="004E44D2">
          <w:rPr>
            <w:rStyle w:val="Hiperhivatkozs"/>
            <w:b/>
          </w:rPr>
          <w:t>411-506</w:t>
        </w:r>
      </w:hyperlink>
    </w:p>
    <w:p w:rsidR="001F5AC1" w:rsidRPr="001F5AC1" w:rsidRDefault="001F5AC1" w:rsidP="001F5AC1">
      <w:pPr>
        <w:jc w:val="center"/>
        <w:rPr>
          <w:b/>
        </w:rPr>
      </w:pPr>
      <w:r w:rsidRPr="001F5AC1">
        <w:rPr>
          <w:b/>
        </w:rPr>
        <w:t>e-mail:</w:t>
      </w:r>
      <w:r w:rsidR="004E44D2">
        <w:rPr>
          <w:b/>
        </w:rPr>
        <w:t xml:space="preserve">  polgarmester</w:t>
      </w:r>
      <w:r w:rsidRPr="001F5AC1">
        <w:rPr>
          <w:b/>
        </w:rPr>
        <w:t>@</w:t>
      </w:r>
      <w:r w:rsidR="004E44D2">
        <w:rPr>
          <w:b/>
        </w:rPr>
        <w:t>balinka</w:t>
      </w:r>
      <w:r w:rsidRPr="001F5AC1">
        <w:rPr>
          <w:b/>
        </w:rPr>
        <w:t>.hu</w:t>
      </w:r>
    </w:p>
    <w:p w:rsidR="001F5AC1" w:rsidRDefault="001F5AC1" w:rsidP="001F5AC1">
      <w:pPr>
        <w:jc w:val="center"/>
      </w:pPr>
      <w:r w:rsidRPr="001F5AC1">
        <w:rPr>
          <w:b/>
        </w:rPr>
        <w:t>_________________</w:t>
      </w:r>
      <w:r>
        <w:t>______________________________________________</w:t>
      </w:r>
    </w:p>
    <w:p w:rsidR="004E44D2" w:rsidRDefault="004E44D2" w:rsidP="001F5AC1">
      <w:pPr>
        <w:spacing w:line="360" w:lineRule="auto"/>
        <w:jc w:val="center"/>
      </w:pPr>
    </w:p>
    <w:p w:rsidR="004E44D2" w:rsidRDefault="004E44D2" w:rsidP="001F5AC1">
      <w:pPr>
        <w:spacing w:line="360" w:lineRule="auto"/>
        <w:jc w:val="center"/>
      </w:pPr>
    </w:p>
    <w:p w:rsidR="001F5AC1" w:rsidRDefault="001F5AC1" w:rsidP="001F5AC1">
      <w:pPr>
        <w:spacing w:line="360" w:lineRule="auto"/>
        <w:jc w:val="center"/>
      </w:pPr>
      <w:r>
        <w:t xml:space="preserve">ELŐTERJESZTÉS </w:t>
      </w:r>
    </w:p>
    <w:p w:rsidR="001F5AC1" w:rsidRDefault="00B1049D" w:rsidP="001F5AC1">
      <w:pPr>
        <w:spacing w:line="360" w:lineRule="auto"/>
        <w:jc w:val="center"/>
      </w:pPr>
      <w:r>
        <w:t>Balinka</w:t>
      </w:r>
      <w:r w:rsidR="00195A9B">
        <w:t xml:space="preserve"> község 2019</w:t>
      </w:r>
      <w:r w:rsidR="001F5AC1">
        <w:t>. évi közbeszerzési tervének jóváhagyására</w:t>
      </w:r>
    </w:p>
    <w:p w:rsidR="004E44D2" w:rsidRDefault="004E44D2" w:rsidP="001F5AC1">
      <w:pPr>
        <w:spacing w:line="360" w:lineRule="auto"/>
        <w:jc w:val="center"/>
      </w:pPr>
    </w:p>
    <w:p w:rsidR="001F5AC1" w:rsidRDefault="001F5AC1" w:rsidP="001F5AC1">
      <w:pPr>
        <w:spacing w:line="360" w:lineRule="auto"/>
        <w:jc w:val="both"/>
      </w:pPr>
      <w:r w:rsidRPr="001C1578">
        <w:rPr>
          <w:u w:val="single"/>
        </w:rPr>
        <w:t>Jogszabályi háttér:</w:t>
      </w:r>
      <w:r>
        <w:t xml:space="preserve"> A közbeszerzésekről szóló 2015. évi CXLIII. törvény</w:t>
      </w:r>
    </w:p>
    <w:p w:rsidR="001C1578" w:rsidRDefault="001C1578" w:rsidP="001F5AC1">
      <w:pPr>
        <w:spacing w:line="360" w:lineRule="auto"/>
        <w:jc w:val="both"/>
      </w:pPr>
      <w:r w:rsidRPr="001C1578">
        <w:rPr>
          <w:u w:val="single"/>
        </w:rPr>
        <w:t xml:space="preserve">Döntéshozatal módja: </w:t>
      </w:r>
      <w:r>
        <w:t>határozat/egyszerű szótöbbség</w:t>
      </w:r>
    </w:p>
    <w:p w:rsidR="001F5AC1" w:rsidRDefault="001F5AC1" w:rsidP="001F5AC1">
      <w:pPr>
        <w:spacing w:line="360" w:lineRule="auto"/>
        <w:jc w:val="both"/>
      </w:pPr>
    </w:p>
    <w:p w:rsidR="001F5AC1" w:rsidRDefault="001F5AC1" w:rsidP="001F5AC1">
      <w:pPr>
        <w:spacing w:line="360" w:lineRule="auto"/>
        <w:jc w:val="both"/>
      </w:pPr>
      <w:r>
        <w:t>Tisztelt Képviselő-testület!</w:t>
      </w:r>
    </w:p>
    <w:p w:rsidR="001F5AC1" w:rsidRDefault="001F5AC1" w:rsidP="001F5AC1">
      <w:pPr>
        <w:spacing w:line="360" w:lineRule="auto"/>
        <w:rPr>
          <w:sz w:val="28"/>
          <w:szCs w:val="28"/>
        </w:rPr>
      </w:pPr>
    </w:p>
    <w:p w:rsidR="001F5AC1" w:rsidRDefault="001F5AC1" w:rsidP="001F5AC1">
      <w:pPr>
        <w:spacing w:after="120"/>
        <w:jc w:val="both"/>
      </w:pPr>
      <w:r>
        <w:t>A közbeszerzésekről szóló 2015. évi CXLIII. törvény (továbbiakban Kbt.)  42. § (1)</w:t>
      </w:r>
      <w:r w:rsidR="00195A9B">
        <w:t xml:space="preserve"> </w:t>
      </w:r>
      <w:r>
        <w:t>bekezdésében foglaltak alapján, az 5. § (1) bekezdésében meghatározott ajánlatkérők a költségvetési év elején - legkésőbb március 31-ig – éves, összesített közbeszerzési tervet készítenek az adott évre tervezett közbeszerzéseikről.</w:t>
      </w:r>
    </w:p>
    <w:p w:rsidR="001F5AC1" w:rsidRDefault="001F5AC1" w:rsidP="001F5AC1">
      <w:pPr>
        <w:jc w:val="both"/>
      </w:pPr>
      <w:r>
        <w:t xml:space="preserve">A Kbt. 42. § (3) bekezdésében foglaltak szerint  „A közbeszerzési terv nem vonja maga után az abban 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is.”  </w:t>
      </w:r>
    </w:p>
    <w:p w:rsidR="001F5AC1" w:rsidRDefault="001F5AC1" w:rsidP="001F5AC1">
      <w:pPr>
        <w:jc w:val="both"/>
      </w:pPr>
    </w:p>
    <w:p w:rsidR="001F5AC1" w:rsidRDefault="001F5AC1" w:rsidP="001F5AC1">
      <w:pPr>
        <w:jc w:val="both"/>
      </w:pPr>
    </w:p>
    <w:p w:rsidR="00855178" w:rsidRDefault="001F5AC1" w:rsidP="001F5AC1">
      <w:pPr>
        <w:jc w:val="both"/>
      </w:pPr>
      <w:r>
        <w:t>Kérem a Tisztelt Képviselő-t</w:t>
      </w:r>
      <w:r w:rsidR="00855178">
        <w:t xml:space="preserve">estületet! </w:t>
      </w:r>
    </w:p>
    <w:p w:rsidR="00855178" w:rsidRDefault="00855178" w:rsidP="001F5AC1">
      <w:pPr>
        <w:jc w:val="both"/>
      </w:pPr>
    </w:p>
    <w:p w:rsidR="001F5AC1" w:rsidRDefault="00855178" w:rsidP="001F5AC1">
      <w:pPr>
        <w:jc w:val="both"/>
      </w:pPr>
      <w:r>
        <w:t>Kérem, hogy</w:t>
      </w:r>
      <w:r w:rsidR="001F5AC1">
        <w:t xml:space="preserve"> </w:t>
      </w:r>
      <w:r w:rsidR="00B1049D">
        <w:t>Balinka</w:t>
      </w:r>
      <w:r w:rsidR="001F5AC1">
        <w:t xml:space="preserve"> </w:t>
      </w:r>
      <w:r w:rsidR="004E44D2">
        <w:t>K</w:t>
      </w:r>
      <w:r w:rsidR="001F5AC1">
        <w:t>özség Önkormányzata 201</w:t>
      </w:r>
      <w:r w:rsidR="00195A9B">
        <w:t>9</w:t>
      </w:r>
      <w:r w:rsidR="001F5AC1">
        <w:t>. évi összesített közbeszerzési tervét a melléklet szerint hagyja jóvá.</w:t>
      </w:r>
    </w:p>
    <w:p w:rsidR="001F5AC1" w:rsidRDefault="001F5AC1" w:rsidP="001F5AC1"/>
    <w:p w:rsidR="004E44D2" w:rsidRDefault="004E44D2" w:rsidP="001F5AC1"/>
    <w:p w:rsidR="004E44D2" w:rsidRDefault="004E44D2" w:rsidP="001F5AC1"/>
    <w:p w:rsidR="004E44D2" w:rsidRDefault="004E44D2" w:rsidP="001F5AC1"/>
    <w:p w:rsidR="004E44D2" w:rsidRDefault="004E44D2" w:rsidP="001F5AC1"/>
    <w:p w:rsidR="001F5AC1" w:rsidRDefault="00717574" w:rsidP="001C1578">
      <w:pPr>
        <w:jc w:val="center"/>
      </w:pPr>
      <w:r>
        <w:t>HATÁROZAT TERVEZET</w:t>
      </w:r>
      <w:r w:rsidR="001F5AC1">
        <w:t>:</w:t>
      </w:r>
    </w:p>
    <w:p w:rsidR="001F5AC1" w:rsidRDefault="001F5AC1" w:rsidP="001F5AC1"/>
    <w:p w:rsidR="001F5AC1" w:rsidRDefault="00B1049D" w:rsidP="001F5AC1">
      <w:r>
        <w:t>Balinka</w:t>
      </w:r>
      <w:r w:rsidR="00195A9B">
        <w:t xml:space="preserve"> Község Önkormányzata 2019</w:t>
      </w:r>
      <w:r w:rsidR="001F5AC1">
        <w:t xml:space="preserve">. évi összesített közbeszerzési tervéről </w:t>
      </w:r>
    </w:p>
    <w:p w:rsidR="001F5AC1" w:rsidRDefault="001F5AC1" w:rsidP="001F5AC1"/>
    <w:p w:rsidR="001F5AC1" w:rsidRDefault="00B1049D" w:rsidP="001F5AC1">
      <w:pPr>
        <w:jc w:val="both"/>
      </w:pPr>
      <w:r>
        <w:t>Balinka</w:t>
      </w:r>
      <w:r w:rsidR="001F5AC1">
        <w:t xml:space="preserve"> község Önkormányzata Képviselő-testülete a közbeszerzésekről szóló 2015. évi CXLIII. törvény 42. § (1)</w:t>
      </w:r>
      <w:r w:rsidR="00436BD3">
        <w:t xml:space="preserve"> </w:t>
      </w:r>
      <w:r w:rsidR="001F5AC1">
        <w:t xml:space="preserve">bekezdése alapján elfogadja </w:t>
      </w:r>
      <w:r>
        <w:t>Balinka</w:t>
      </w:r>
      <w:r w:rsidR="001F5AC1">
        <w:t xml:space="preserve"> </w:t>
      </w:r>
      <w:r w:rsidR="004E44D2">
        <w:t>K</w:t>
      </w:r>
      <w:r w:rsidR="001F5AC1">
        <w:t>özség Önkormányzata 201</w:t>
      </w:r>
      <w:r w:rsidR="00436BD3">
        <w:t>9</w:t>
      </w:r>
      <w:r w:rsidR="001F5AC1">
        <w:t xml:space="preserve">. évi összesített közbeszerzési tervét </w:t>
      </w:r>
      <w:r w:rsidR="00717574">
        <w:t>az alábbiak szerint fogadja el:</w:t>
      </w:r>
      <w:r w:rsidR="001F5AC1">
        <w:t xml:space="preserve"> </w:t>
      </w:r>
    </w:p>
    <w:p w:rsidR="00717574" w:rsidRDefault="00717574" w:rsidP="00717574">
      <w:pPr>
        <w:tabs>
          <w:tab w:val="left" w:pos="3380"/>
        </w:tabs>
        <w:jc w:val="both"/>
      </w:pPr>
      <w:r>
        <w:tab/>
      </w:r>
    </w:p>
    <w:p w:rsidR="00717574" w:rsidRDefault="00717574" w:rsidP="00717574">
      <w:pPr>
        <w:tabs>
          <w:tab w:val="left" w:pos="3380"/>
        </w:tabs>
        <w:jc w:val="both"/>
      </w:pPr>
    </w:p>
    <w:p w:rsidR="004E44D2" w:rsidRDefault="004E44D2" w:rsidP="00717574">
      <w:pPr>
        <w:jc w:val="center"/>
        <w:rPr>
          <w:b/>
          <w:bCs/>
          <w:color w:val="344356"/>
        </w:rPr>
      </w:pPr>
    </w:p>
    <w:p w:rsidR="004E44D2" w:rsidRDefault="004E44D2" w:rsidP="00717574">
      <w:pPr>
        <w:jc w:val="center"/>
        <w:rPr>
          <w:b/>
          <w:bCs/>
          <w:color w:val="344356"/>
        </w:rPr>
      </w:pPr>
    </w:p>
    <w:p w:rsidR="00717574" w:rsidRDefault="00B1049D" w:rsidP="00717574">
      <w:pPr>
        <w:jc w:val="center"/>
        <w:rPr>
          <w:b/>
          <w:bCs/>
          <w:color w:val="344356"/>
        </w:rPr>
      </w:pPr>
      <w:r>
        <w:rPr>
          <w:b/>
          <w:bCs/>
          <w:color w:val="344356"/>
        </w:rPr>
        <w:t>Balinka</w:t>
      </w:r>
      <w:r w:rsidR="00717574">
        <w:rPr>
          <w:b/>
          <w:bCs/>
          <w:color w:val="344356"/>
        </w:rPr>
        <w:t xml:space="preserve"> Község Önkormányzatának 201</w:t>
      </w:r>
      <w:r w:rsidR="001609A6">
        <w:rPr>
          <w:b/>
          <w:bCs/>
          <w:color w:val="344356"/>
        </w:rPr>
        <w:t>9</w:t>
      </w:r>
      <w:r w:rsidR="00717574">
        <w:rPr>
          <w:b/>
          <w:bCs/>
          <w:color w:val="344356"/>
        </w:rPr>
        <w:t>. évi közbeszerzési terve</w:t>
      </w:r>
    </w:p>
    <w:p w:rsidR="00717574" w:rsidRPr="00010546" w:rsidRDefault="00717574" w:rsidP="00717574">
      <w:pPr>
        <w:rPr>
          <w:color w:val="344356"/>
        </w:rPr>
      </w:pPr>
    </w:p>
    <w:tbl>
      <w:tblPr>
        <w:tblW w:w="495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58"/>
        <w:gridCol w:w="657"/>
        <w:gridCol w:w="1201"/>
        <w:gridCol w:w="1123"/>
        <w:gridCol w:w="1823"/>
        <w:gridCol w:w="1382"/>
        <w:gridCol w:w="1618"/>
      </w:tblGrid>
      <w:tr w:rsidR="00717574" w:rsidRPr="00010546" w:rsidTr="00040EA9">
        <w:trPr>
          <w:tblCellSpacing w:w="15" w:type="dxa"/>
        </w:trPr>
        <w:tc>
          <w:tcPr>
            <w:tcW w:w="977" w:type="pct"/>
            <w:vMerge w:val="restart"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  <w:r w:rsidRPr="00010546">
              <w:rPr>
                <w:rStyle w:val="Kiemels2"/>
                <w:color w:val="344356"/>
              </w:rPr>
              <w:t> </w:t>
            </w:r>
            <w:r>
              <w:rPr>
                <w:rStyle w:val="Kiemels2"/>
                <w:color w:val="344356"/>
              </w:rPr>
              <w:t>A k</w:t>
            </w:r>
            <w:r w:rsidRPr="00010546">
              <w:rPr>
                <w:rStyle w:val="Kiemels2"/>
                <w:color w:val="344356"/>
              </w:rPr>
              <w:t>özbeszerzés tárgya</w:t>
            </w:r>
            <w:r>
              <w:rPr>
                <w:rStyle w:val="Kiemels2"/>
                <w:color w:val="344356"/>
              </w:rPr>
              <w:t xml:space="preserve"> és mennyisége</w:t>
            </w:r>
            <w:r>
              <w:rPr>
                <w:rStyle w:val="Lbjegyzet-hivatkozs"/>
                <w:b/>
                <w:bCs/>
                <w:color w:val="344356"/>
              </w:rPr>
              <w:footnoteReference w:id="2"/>
            </w:r>
          </w:p>
        </w:tc>
        <w:tc>
          <w:tcPr>
            <w:tcW w:w="466" w:type="pct"/>
            <w:vMerge w:val="restart"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  <w:r w:rsidRPr="00010546">
              <w:rPr>
                <w:rStyle w:val="Kiemels2"/>
                <w:color w:val="344356"/>
              </w:rPr>
              <w:t> CPV kód</w:t>
            </w:r>
          </w:p>
        </w:tc>
        <w:tc>
          <w:tcPr>
            <w:tcW w:w="553" w:type="pct"/>
            <w:vMerge w:val="restart"/>
            <w:shd w:val="clear" w:color="auto" w:fill="E0E0E0"/>
            <w:vAlign w:val="center"/>
          </w:tcPr>
          <w:p w:rsidR="00717574" w:rsidRPr="00C02DA1" w:rsidRDefault="00717574" w:rsidP="00040EA9">
            <w:pPr>
              <w:jc w:val="center"/>
              <w:rPr>
                <w:rStyle w:val="Kiemels2"/>
                <w:color w:val="344356"/>
              </w:rPr>
            </w:pPr>
            <w:r w:rsidRPr="00C02DA1">
              <w:rPr>
                <w:rStyle w:val="Kiemels2"/>
                <w:color w:val="344356"/>
              </w:rPr>
              <w:t>Irányadó eljárásrend</w:t>
            </w:r>
          </w:p>
        </w:tc>
        <w:tc>
          <w:tcPr>
            <w:tcW w:w="667" w:type="pct"/>
            <w:vMerge w:val="restart"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  <w:r w:rsidRPr="00010546">
              <w:rPr>
                <w:rStyle w:val="Kiemels2"/>
                <w:color w:val="344356"/>
              </w:rPr>
              <w:t> </w:t>
            </w:r>
            <w:r>
              <w:rPr>
                <w:rStyle w:val="Kiemels2"/>
                <w:color w:val="344356"/>
              </w:rPr>
              <w:t>Tervezett</w:t>
            </w:r>
            <w:r w:rsidRPr="00010546">
              <w:rPr>
                <w:rStyle w:val="Kiemels2"/>
                <w:color w:val="344356"/>
              </w:rPr>
              <w:t xml:space="preserve"> eljárási </w:t>
            </w:r>
            <w:r>
              <w:rPr>
                <w:rStyle w:val="Kiemels2"/>
                <w:color w:val="344356"/>
              </w:rPr>
              <w:t>típus</w:t>
            </w:r>
          </w:p>
        </w:tc>
        <w:tc>
          <w:tcPr>
            <w:tcW w:w="1573" w:type="pct"/>
            <w:gridSpan w:val="2"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b/>
                <w:bCs/>
                <w:color w:val="344356"/>
              </w:rPr>
            </w:pPr>
            <w:r>
              <w:rPr>
                <w:rStyle w:val="Kiemels2"/>
                <w:color w:val="344356"/>
              </w:rPr>
              <w:t> I</w:t>
            </w:r>
            <w:r w:rsidRPr="00010546">
              <w:rPr>
                <w:rStyle w:val="Kiemels2"/>
                <w:color w:val="344356"/>
              </w:rPr>
              <w:t>dőbeli ütemezés</w:t>
            </w:r>
          </w:p>
        </w:tc>
        <w:tc>
          <w:tcPr>
            <w:tcW w:w="691" w:type="pct"/>
            <w:vMerge w:val="restart"/>
            <w:shd w:val="clear" w:color="auto" w:fill="E0E0E0"/>
            <w:vAlign w:val="center"/>
          </w:tcPr>
          <w:p w:rsidR="00717574" w:rsidRDefault="00717574" w:rsidP="00040EA9">
            <w:pPr>
              <w:jc w:val="center"/>
              <w:rPr>
                <w:rStyle w:val="Kiemels2"/>
                <w:color w:val="344356"/>
              </w:rPr>
            </w:pPr>
            <w:r>
              <w:rPr>
                <w:rStyle w:val="Kiemels2"/>
                <w:color w:val="344356"/>
              </w:rPr>
              <w:t>Sor kerül-e vagy sor került-e az adott közbeszerzéssel összefüggésben előzetes összesített tájékoztató közzétételére</w:t>
            </w:r>
            <w:r>
              <w:rPr>
                <w:rStyle w:val="Lbjegyzet-hivatkozs"/>
                <w:b/>
                <w:bCs/>
                <w:color w:val="344356"/>
              </w:rPr>
              <w:footnoteReference w:id="3"/>
            </w:r>
            <w:r>
              <w:rPr>
                <w:rStyle w:val="Kiemels2"/>
                <w:color w:val="344356"/>
              </w:rPr>
              <w:t>?</w:t>
            </w:r>
          </w:p>
        </w:tc>
      </w:tr>
      <w:tr w:rsidR="00717574" w:rsidRPr="00010546" w:rsidTr="00040EA9">
        <w:trPr>
          <w:tblCellSpacing w:w="15" w:type="dxa"/>
        </w:trPr>
        <w:tc>
          <w:tcPr>
            <w:tcW w:w="977" w:type="pct"/>
            <w:vMerge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</w:p>
        </w:tc>
        <w:tc>
          <w:tcPr>
            <w:tcW w:w="466" w:type="pct"/>
            <w:vMerge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</w:p>
        </w:tc>
        <w:tc>
          <w:tcPr>
            <w:tcW w:w="553" w:type="pct"/>
            <w:vMerge/>
          </w:tcPr>
          <w:p w:rsidR="00717574" w:rsidRPr="00010546" w:rsidRDefault="00717574" w:rsidP="00040EA9">
            <w:pPr>
              <w:rPr>
                <w:color w:val="344356"/>
              </w:rPr>
            </w:pPr>
          </w:p>
        </w:tc>
        <w:tc>
          <w:tcPr>
            <w:tcW w:w="667" w:type="pct"/>
            <w:vMerge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</w:p>
        </w:tc>
        <w:tc>
          <w:tcPr>
            <w:tcW w:w="789" w:type="pct"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b/>
                <w:bCs/>
                <w:color w:val="344356"/>
              </w:rPr>
            </w:pPr>
            <w:r w:rsidRPr="00010546">
              <w:rPr>
                <w:rStyle w:val="Kiemels2"/>
                <w:color w:val="344356"/>
              </w:rPr>
              <w:t> </w:t>
            </w:r>
            <w:r>
              <w:rPr>
                <w:rStyle w:val="Kiemels2"/>
                <w:color w:val="344356"/>
              </w:rPr>
              <w:t xml:space="preserve">az </w:t>
            </w:r>
            <w:r w:rsidRPr="00010546">
              <w:rPr>
                <w:rStyle w:val="Kiemels2"/>
                <w:color w:val="344356"/>
              </w:rPr>
              <w:t>eljárás me</w:t>
            </w:r>
            <w:r>
              <w:rPr>
                <w:rStyle w:val="Kiemels2"/>
                <w:color w:val="344356"/>
              </w:rPr>
              <w:t>gindításának, illetve a közbeszerzés</w:t>
            </w:r>
            <w:r>
              <w:rPr>
                <w:rStyle w:val="Lbjegyzet-hivatkozs"/>
                <w:b/>
                <w:bCs/>
                <w:color w:val="344356"/>
              </w:rPr>
              <w:footnoteReference w:id="4"/>
            </w:r>
            <w:r>
              <w:rPr>
                <w:rStyle w:val="Kiemels2"/>
                <w:color w:val="344356"/>
              </w:rPr>
              <w:t xml:space="preserve"> megvalósításának </w:t>
            </w:r>
            <w:r w:rsidRPr="00010546">
              <w:rPr>
                <w:rStyle w:val="Kiemels2"/>
                <w:color w:val="344356"/>
              </w:rPr>
              <w:t>tervezett időpontja</w:t>
            </w:r>
          </w:p>
        </w:tc>
        <w:tc>
          <w:tcPr>
            <w:tcW w:w="772" w:type="pct"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b/>
                <w:bCs/>
                <w:color w:val="344356"/>
              </w:rPr>
            </w:pPr>
            <w:r w:rsidRPr="00010546">
              <w:rPr>
                <w:rStyle w:val="Kiemels2"/>
                <w:color w:val="344356"/>
              </w:rPr>
              <w:t> szerződés teljesítésének várható időpontja vagy a szerződés időtartama</w:t>
            </w:r>
          </w:p>
        </w:tc>
        <w:tc>
          <w:tcPr>
            <w:tcW w:w="691" w:type="pct"/>
            <w:vMerge/>
            <w:shd w:val="clear" w:color="auto" w:fill="E0E0E0"/>
            <w:vAlign w:val="center"/>
          </w:tcPr>
          <w:p w:rsidR="00717574" w:rsidRPr="00010546" w:rsidRDefault="00717574" w:rsidP="00040EA9">
            <w:pPr>
              <w:jc w:val="center"/>
              <w:rPr>
                <w:b/>
                <w:bCs/>
                <w:color w:val="344356"/>
              </w:rPr>
            </w:pP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rStyle w:val="Kiemels2"/>
                <w:color w:val="344356"/>
              </w:rPr>
              <w:t> I</w:t>
            </w:r>
            <w:r w:rsidRPr="00010546">
              <w:rPr>
                <w:rStyle w:val="Kiemels2"/>
                <w:color w:val="344356"/>
              </w:rPr>
              <w:t xml:space="preserve">. </w:t>
            </w:r>
            <w:r>
              <w:rPr>
                <w:rStyle w:val="Kiemels2"/>
                <w:color w:val="344356"/>
              </w:rPr>
              <w:t>Árubeszerz.</w:t>
            </w:r>
          </w:p>
        </w:tc>
        <w:tc>
          <w:tcPr>
            <w:tcW w:w="466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  <w:r>
              <w:rPr>
                <w:color w:val="344356"/>
              </w:rPr>
              <w:t>-</w:t>
            </w:r>
          </w:p>
        </w:tc>
        <w:tc>
          <w:tcPr>
            <w:tcW w:w="553" w:type="pct"/>
            <w:shd w:val="clear" w:color="auto" w:fill="F3F3F3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67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  <w:r>
              <w:rPr>
                <w:color w:val="344356"/>
              </w:rPr>
              <w:t>-</w:t>
            </w:r>
          </w:p>
        </w:tc>
        <w:tc>
          <w:tcPr>
            <w:tcW w:w="789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  <w:r w:rsidRPr="00010546">
              <w:rPr>
                <w:color w:val="344356"/>
              </w:rPr>
              <w:t> </w:t>
            </w:r>
          </w:p>
        </w:tc>
        <w:tc>
          <w:tcPr>
            <w:tcW w:w="772" w:type="pct"/>
            <w:shd w:val="clear" w:color="auto" w:fill="F3F3F3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91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  <w:r w:rsidRPr="00010546">
              <w:rPr>
                <w:color w:val="344356"/>
              </w:rPr>
              <w:t> </w:t>
            </w: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vAlign w:val="center"/>
          </w:tcPr>
          <w:p w:rsidR="00717574" w:rsidRPr="0019737C" w:rsidRDefault="00717574" w:rsidP="00040EA9">
            <w:pPr>
              <w:rPr>
                <w:b/>
                <w:color w:val="344356"/>
              </w:rPr>
            </w:pPr>
            <w:r>
              <w:rPr>
                <w:b/>
                <w:color w:val="344356"/>
              </w:rPr>
              <w:t>II. Építési beruházás</w:t>
            </w:r>
          </w:p>
        </w:tc>
        <w:tc>
          <w:tcPr>
            <w:tcW w:w="466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553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67" w:type="pct"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  <w:r>
              <w:rPr>
                <w:color w:val="344356"/>
              </w:rPr>
              <w:t xml:space="preserve">        -</w:t>
            </w:r>
          </w:p>
        </w:tc>
        <w:tc>
          <w:tcPr>
            <w:tcW w:w="789" w:type="pct"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  <w:r>
              <w:rPr>
                <w:color w:val="344356"/>
              </w:rPr>
              <w:t xml:space="preserve">             -</w:t>
            </w:r>
          </w:p>
        </w:tc>
        <w:tc>
          <w:tcPr>
            <w:tcW w:w="772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91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vAlign w:val="center"/>
          </w:tcPr>
          <w:p w:rsidR="00717574" w:rsidRPr="0019737C" w:rsidRDefault="00717574" w:rsidP="00040EA9">
            <w:pPr>
              <w:rPr>
                <w:b/>
                <w:color w:val="344356"/>
              </w:rPr>
            </w:pPr>
            <w:r>
              <w:rPr>
                <w:b/>
                <w:color w:val="344356"/>
              </w:rPr>
              <w:t>III. Szolgáltatás megrendelés</w:t>
            </w:r>
          </w:p>
        </w:tc>
        <w:tc>
          <w:tcPr>
            <w:tcW w:w="466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553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6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789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772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91" w:type="pct"/>
            <w:vAlign w:val="center"/>
          </w:tcPr>
          <w:p w:rsidR="00717574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  <w:r>
              <w:rPr>
                <w:rStyle w:val="Kiemels2"/>
                <w:color w:val="344356"/>
              </w:rPr>
              <w:t>IV</w:t>
            </w:r>
            <w:r w:rsidRPr="00010546">
              <w:rPr>
                <w:rStyle w:val="Kiemels2"/>
                <w:color w:val="344356"/>
              </w:rPr>
              <w:t xml:space="preserve">. </w:t>
            </w:r>
            <w:r>
              <w:rPr>
                <w:rStyle w:val="Kiemels2"/>
                <w:color w:val="344356"/>
              </w:rPr>
              <w:t>Építési koncesszió</w:t>
            </w:r>
          </w:p>
        </w:tc>
        <w:tc>
          <w:tcPr>
            <w:tcW w:w="466" w:type="pct"/>
            <w:shd w:val="clear" w:color="auto" w:fill="F3F3F3"/>
          </w:tcPr>
          <w:p w:rsidR="00717574" w:rsidRPr="00010546" w:rsidRDefault="00717574" w:rsidP="00040EA9">
            <w:pPr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  <w:r>
              <w:rPr>
                <w:color w:val="344356"/>
              </w:rPr>
              <w:t>-</w:t>
            </w:r>
          </w:p>
        </w:tc>
        <w:tc>
          <w:tcPr>
            <w:tcW w:w="553" w:type="pct"/>
            <w:shd w:val="clear" w:color="auto" w:fill="F3F3F3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67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  <w:r w:rsidRPr="00010546">
              <w:rPr>
                <w:color w:val="344356"/>
              </w:rPr>
              <w:t> </w:t>
            </w:r>
          </w:p>
        </w:tc>
        <w:tc>
          <w:tcPr>
            <w:tcW w:w="789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  <w:r w:rsidRPr="00010546">
              <w:rPr>
                <w:color w:val="344356"/>
              </w:rPr>
              <w:t> </w:t>
            </w:r>
          </w:p>
        </w:tc>
        <w:tc>
          <w:tcPr>
            <w:tcW w:w="772" w:type="pct"/>
            <w:shd w:val="clear" w:color="auto" w:fill="F3F3F3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91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  <w:r w:rsidRPr="00010546">
              <w:rPr>
                <w:color w:val="344356"/>
              </w:rPr>
              <w:t> </w:t>
            </w: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vAlign w:val="center"/>
          </w:tcPr>
          <w:p w:rsidR="00717574" w:rsidRPr="0019737C" w:rsidRDefault="00717574" w:rsidP="00040EA9">
            <w:pPr>
              <w:rPr>
                <w:b/>
                <w:color w:val="344356"/>
              </w:rPr>
            </w:pPr>
            <w:r>
              <w:rPr>
                <w:b/>
                <w:color w:val="344356"/>
              </w:rPr>
              <w:t>V. Szolgáltatási koncesszió</w:t>
            </w:r>
          </w:p>
        </w:tc>
        <w:tc>
          <w:tcPr>
            <w:tcW w:w="466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553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67" w:type="pct"/>
            <w:vAlign w:val="center"/>
          </w:tcPr>
          <w:p w:rsidR="00717574" w:rsidRPr="00010546" w:rsidRDefault="00717574" w:rsidP="00040EA9">
            <w:pPr>
              <w:rPr>
                <w:color w:val="344356"/>
              </w:rPr>
            </w:pPr>
            <w:r>
              <w:rPr>
                <w:color w:val="344356"/>
              </w:rPr>
              <w:t xml:space="preserve">      -</w:t>
            </w:r>
          </w:p>
        </w:tc>
        <w:tc>
          <w:tcPr>
            <w:tcW w:w="789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772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  <w:tc>
          <w:tcPr>
            <w:tcW w:w="691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-</w:t>
            </w: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466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553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6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789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772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91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rStyle w:val="Kiemels2"/>
                <w:color w:val="344356"/>
              </w:rPr>
              <w:t> </w:t>
            </w:r>
          </w:p>
        </w:tc>
        <w:tc>
          <w:tcPr>
            <w:tcW w:w="466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</w:p>
        </w:tc>
        <w:tc>
          <w:tcPr>
            <w:tcW w:w="553" w:type="pct"/>
            <w:shd w:val="clear" w:color="auto" w:fill="F3F3F3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67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789" w:type="pct"/>
            <w:shd w:val="clear" w:color="auto" w:fill="F3F3F3"/>
            <w:vAlign w:val="center"/>
          </w:tcPr>
          <w:p w:rsidR="00717574" w:rsidRPr="00010546" w:rsidRDefault="00B1049D" w:rsidP="00B1049D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Wéninger László</w:t>
            </w:r>
          </w:p>
        </w:tc>
        <w:tc>
          <w:tcPr>
            <w:tcW w:w="772" w:type="pct"/>
            <w:shd w:val="clear" w:color="auto" w:fill="F3F3F3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91" w:type="pct"/>
            <w:shd w:val="clear" w:color="auto" w:fill="F3F3F3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 w:rsidRPr="00010546">
              <w:rPr>
                <w:color w:val="344356"/>
              </w:rPr>
              <w:t> </w:t>
            </w: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466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553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6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789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  <w:r>
              <w:rPr>
                <w:color w:val="344356"/>
              </w:rPr>
              <w:t>polgármester</w:t>
            </w:r>
          </w:p>
        </w:tc>
        <w:tc>
          <w:tcPr>
            <w:tcW w:w="772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91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</w:tr>
      <w:tr w:rsidR="00717574" w:rsidRPr="00010546" w:rsidTr="00040EA9">
        <w:trPr>
          <w:trHeight w:val="454"/>
          <w:tblCellSpacing w:w="15" w:type="dxa"/>
        </w:trPr>
        <w:tc>
          <w:tcPr>
            <w:tcW w:w="97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466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553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67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789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772" w:type="pct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  <w:tc>
          <w:tcPr>
            <w:tcW w:w="691" w:type="pct"/>
            <w:vAlign w:val="center"/>
          </w:tcPr>
          <w:p w:rsidR="00717574" w:rsidRPr="00010546" w:rsidRDefault="00717574" w:rsidP="00040EA9">
            <w:pPr>
              <w:jc w:val="center"/>
              <w:rPr>
                <w:color w:val="344356"/>
              </w:rPr>
            </w:pPr>
          </w:p>
        </w:tc>
      </w:tr>
    </w:tbl>
    <w:p w:rsidR="00717574" w:rsidRDefault="00717574" w:rsidP="00717574"/>
    <w:p w:rsidR="00717574" w:rsidRDefault="00717574" w:rsidP="001F5AC1">
      <w:pPr>
        <w:jc w:val="both"/>
      </w:pPr>
    </w:p>
    <w:p w:rsidR="002655BA" w:rsidRDefault="00DF07B4"/>
    <w:sectPr w:rsidR="002655BA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7B4" w:rsidRDefault="00DF07B4" w:rsidP="00717574">
      <w:r>
        <w:separator/>
      </w:r>
    </w:p>
  </w:endnote>
  <w:endnote w:type="continuationSeparator" w:id="1">
    <w:p w:rsidR="00DF07B4" w:rsidRDefault="00DF07B4" w:rsidP="00717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7B4" w:rsidRDefault="00DF07B4" w:rsidP="00717574">
      <w:r>
        <w:separator/>
      </w:r>
    </w:p>
  </w:footnote>
  <w:footnote w:type="continuationSeparator" w:id="1">
    <w:p w:rsidR="00DF07B4" w:rsidRDefault="00DF07B4" w:rsidP="00717574">
      <w:r>
        <w:continuationSeparator/>
      </w:r>
    </w:p>
  </w:footnote>
  <w:footnote w:id="2">
    <w:p w:rsidR="00717574" w:rsidRPr="002C07B6" w:rsidRDefault="00717574" w:rsidP="00717574">
      <w:pPr>
        <w:jc w:val="both"/>
        <w:rPr>
          <w:sz w:val="20"/>
          <w:szCs w:val="20"/>
        </w:rPr>
      </w:pPr>
    </w:p>
  </w:footnote>
  <w:footnote w:id="3">
    <w:p w:rsidR="00717574" w:rsidRDefault="00717574" w:rsidP="00717574">
      <w:pPr>
        <w:pStyle w:val="Lbjegyzetszveg"/>
        <w:jc w:val="both"/>
      </w:pPr>
    </w:p>
  </w:footnote>
  <w:footnote w:id="4">
    <w:p w:rsidR="00717574" w:rsidRDefault="00717574" w:rsidP="00717574">
      <w:pPr>
        <w:pStyle w:val="Lbjegyzetszveg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C1"/>
    <w:rsid w:val="000353A0"/>
    <w:rsid w:val="00130DD3"/>
    <w:rsid w:val="001507DF"/>
    <w:rsid w:val="001609A6"/>
    <w:rsid w:val="00195A9B"/>
    <w:rsid w:val="001C1578"/>
    <w:rsid w:val="001F01BD"/>
    <w:rsid w:val="001F3F8B"/>
    <w:rsid w:val="001F5AC1"/>
    <w:rsid w:val="003C7B07"/>
    <w:rsid w:val="00436BD3"/>
    <w:rsid w:val="004428FA"/>
    <w:rsid w:val="004545CF"/>
    <w:rsid w:val="004E44D2"/>
    <w:rsid w:val="00634BB9"/>
    <w:rsid w:val="006D549D"/>
    <w:rsid w:val="00717574"/>
    <w:rsid w:val="00855178"/>
    <w:rsid w:val="008735E0"/>
    <w:rsid w:val="008757C8"/>
    <w:rsid w:val="00B1049D"/>
    <w:rsid w:val="00CA5685"/>
    <w:rsid w:val="00CD5CE0"/>
    <w:rsid w:val="00D17698"/>
    <w:rsid w:val="00DA220B"/>
    <w:rsid w:val="00DF07B4"/>
    <w:rsid w:val="00E22059"/>
    <w:rsid w:val="00ED5CB6"/>
    <w:rsid w:val="00F7783B"/>
    <w:rsid w:val="00F8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5AC1"/>
    <w:pPr>
      <w:spacing w:after="0"/>
    </w:pPr>
    <w:rPr>
      <w:rFonts w:ascii="Times New Roman" w:eastAsia="Calibri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F5AC1"/>
    <w:rPr>
      <w:color w:val="0000FF" w:themeColor="hyperlink"/>
      <w:u w:val="single"/>
    </w:rPr>
  </w:style>
  <w:style w:type="character" w:styleId="Kiemels2">
    <w:name w:val="Strong"/>
    <w:basedOn w:val="Bekezdsalapbettpusa"/>
    <w:qFormat/>
    <w:rsid w:val="00717574"/>
    <w:rPr>
      <w:b/>
      <w:bCs/>
    </w:rPr>
  </w:style>
  <w:style w:type="paragraph" w:styleId="Lbjegyzetszveg">
    <w:name w:val="footnote text"/>
    <w:basedOn w:val="Norml"/>
    <w:link w:val="LbjegyzetszvegChar"/>
    <w:semiHidden/>
    <w:rsid w:val="00717574"/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757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7175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22/409-6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2</cp:revision>
  <dcterms:created xsi:type="dcterms:W3CDTF">2019-03-21T10:18:00Z</dcterms:created>
  <dcterms:modified xsi:type="dcterms:W3CDTF">2019-03-21T10:18:00Z</dcterms:modified>
</cp:coreProperties>
</file>