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4FAD" w:rsidRPr="00E85ADC" w:rsidRDefault="00864FAD" w:rsidP="00AC2136">
      <w:pPr>
        <w:spacing w:after="0"/>
        <w:jc w:val="center"/>
        <w:rPr>
          <w:rFonts w:ascii="Arial" w:hAnsi="Arial" w:cs="Arial"/>
          <w:b/>
          <w:sz w:val="20"/>
          <w:szCs w:val="20"/>
        </w:rPr>
      </w:pPr>
      <w:bookmarkStart w:id="0" w:name="_Hlk501019818"/>
      <w:bookmarkEnd w:id="0"/>
    </w:p>
    <w:p w:rsidR="00D117F8" w:rsidRPr="00E85ADC" w:rsidRDefault="00D117F8" w:rsidP="00AC2136">
      <w:pPr>
        <w:spacing w:after="0"/>
        <w:jc w:val="center"/>
        <w:rPr>
          <w:rFonts w:ascii="Arial" w:hAnsi="Arial" w:cs="Arial"/>
          <w:b/>
          <w:sz w:val="20"/>
          <w:szCs w:val="20"/>
        </w:rPr>
      </w:pPr>
    </w:p>
    <w:p w:rsidR="00864FAD" w:rsidRPr="00A83CC2" w:rsidRDefault="00E52BAA" w:rsidP="00AC2136">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Balinka</w:t>
      </w:r>
      <w:r w:rsidR="00A73FD8" w:rsidRPr="00A83CC2">
        <w:rPr>
          <w:rFonts w:ascii="Times New Roman" w:hAnsi="Times New Roman" w:cs="Times New Roman"/>
          <w:b/>
          <w:sz w:val="24"/>
          <w:szCs w:val="24"/>
        </w:rPr>
        <w:t xml:space="preserve"> </w:t>
      </w:r>
      <w:r w:rsidR="0035357A" w:rsidRPr="00A83CC2">
        <w:rPr>
          <w:rFonts w:ascii="Times New Roman" w:hAnsi="Times New Roman" w:cs="Times New Roman"/>
          <w:b/>
          <w:sz w:val="24"/>
          <w:szCs w:val="24"/>
        </w:rPr>
        <w:t>Község</w:t>
      </w:r>
      <w:r w:rsidR="00864FAD" w:rsidRPr="00A83CC2">
        <w:rPr>
          <w:rFonts w:ascii="Times New Roman" w:hAnsi="Times New Roman" w:cs="Times New Roman"/>
          <w:b/>
          <w:sz w:val="24"/>
          <w:szCs w:val="24"/>
        </w:rPr>
        <w:t xml:space="preserve"> Önkormányzat Képviselő-testületének</w:t>
      </w:r>
      <w:r w:rsidR="0010050C" w:rsidRPr="00A83CC2">
        <w:rPr>
          <w:rFonts w:ascii="Times New Roman" w:hAnsi="Times New Roman" w:cs="Times New Roman"/>
          <w:b/>
          <w:sz w:val="24"/>
          <w:szCs w:val="24"/>
        </w:rPr>
        <w:t xml:space="preserve"> 13</w:t>
      </w:r>
      <w:r w:rsidR="00864FAD" w:rsidRPr="00A83CC2">
        <w:rPr>
          <w:rFonts w:ascii="Times New Roman" w:hAnsi="Times New Roman" w:cs="Times New Roman"/>
          <w:b/>
          <w:sz w:val="24"/>
          <w:szCs w:val="24"/>
        </w:rPr>
        <w:t>/</w:t>
      </w:r>
      <w:r w:rsidR="00A73FD8" w:rsidRPr="00A83CC2">
        <w:rPr>
          <w:rFonts w:ascii="Times New Roman" w:hAnsi="Times New Roman" w:cs="Times New Roman"/>
          <w:b/>
          <w:sz w:val="24"/>
          <w:szCs w:val="24"/>
        </w:rPr>
        <w:t>2017.</w:t>
      </w:r>
      <w:r w:rsidR="00864FAD" w:rsidRPr="00A83CC2">
        <w:rPr>
          <w:rFonts w:ascii="Times New Roman" w:hAnsi="Times New Roman" w:cs="Times New Roman"/>
          <w:b/>
          <w:sz w:val="24"/>
          <w:szCs w:val="24"/>
        </w:rPr>
        <w:t>(</w:t>
      </w:r>
      <w:r w:rsidR="00A73FD8" w:rsidRPr="00A83CC2">
        <w:rPr>
          <w:rFonts w:ascii="Times New Roman" w:hAnsi="Times New Roman" w:cs="Times New Roman"/>
          <w:b/>
          <w:sz w:val="24"/>
          <w:szCs w:val="24"/>
        </w:rPr>
        <w:t>XII.18.</w:t>
      </w:r>
      <w:r w:rsidR="00864FAD" w:rsidRPr="00A83CC2">
        <w:rPr>
          <w:rFonts w:ascii="Times New Roman" w:hAnsi="Times New Roman" w:cs="Times New Roman"/>
          <w:b/>
          <w:sz w:val="24"/>
          <w:szCs w:val="24"/>
        </w:rPr>
        <w:t>) számú rendelete</w:t>
      </w:r>
    </w:p>
    <w:p w:rsidR="00864FAD" w:rsidRPr="00A83CC2" w:rsidRDefault="00A73FD8" w:rsidP="00AC2136">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a</w:t>
      </w:r>
      <w:r w:rsidR="00864FAD" w:rsidRPr="00A83CC2">
        <w:rPr>
          <w:rFonts w:ascii="Times New Roman" w:hAnsi="Times New Roman" w:cs="Times New Roman"/>
          <w:b/>
          <w:sz w:val="24"/>
          <w:szCs w:val="24"/>
        </w:rPr>
        <w:t xml:space="preserve"> településkép védelméről</w:t>
      </w:r>
    </w:p>
    <w:p w:rsidR="00864FAD" w:rsidRPr="00A83CC2" w:rsidRDefault="00864FAD" w:rsidP="00AC2136">
      <w:pPr>
        <w:pStyle w:val="Cmsor1"/>
        <w:shd w:val="clear" w:color="auto" w:fill="FFFFFF"/>
        <w:spacing w:before="0" w:beforeAutospacing="0" w:after="0" w:afterAutospacing="0" w:line="276" w:lineRule="auto"/>
        <w:jc w:val="both"/>
        <w:rPr>
          <w:sz w:val="24"/>
          <w:szCs w:val="24"/>
        </w:rPr>
      </w:pPr>
    </w:p>
    <w:p w:rsidR="00864FAD" w:rsidRPr="00A83CC2" w:rsidRDefault="00E52BAA" w:rsidP="00AC2136">
      <w:pPr>
        <w:pStyle w:val="Cmsor1"/>
        <w:shd w:val="clear" w:color="auto" w:fill="FFFFFF"/>
        <w:spacing w:before="0" w:beforeAutospacing="0" w:after="0" w:afterAutospacing="0" w:line="276" w:lineRule="auto"/>
        <w:jc w:val="both"/>
        <w:rPr>
          <w:b w:val="0"/>
          <w:sz w:val="24"/>
          <w:szCs w:val="24"/>
        </w:rPr>
      </w:pPr>
      <w:r w:rsidRPr="00A83CC2">
        <w:rPr>
          <w:b w:val="0"/>
          <w:sz w:val="24"/>
          <w:szCs w:val="24"/>
        </w:rPr>
        <w:t>Balinka</w:t>
      </w:r>
      <w:r w:rsidR="00A73FD8" w:rsidRPr="00A83CC2">
        <w:rPr>
          <w:b w:val="0"/>
          <w:sz w:val="24"/>
          <w:szCs w:val="24"/>
        </w:rPr>
        <w:t xml:space="preserve"> </w:t>
      </w:r>
      <w:r w:rsidR="0035357A" w:rsidRPr="00A83CC2">
        <w:rPr>
          <w:b w:val="0"/>
          <w:sz w:val="24"/>
          <w:szCs w:val="24"/>
        </w:rPr>
        <w:t>Község</w:t>
      </w:r>
      <w:r w:rsidR="00864FAD" w:rsidRPr="00A83CC2">
        <w:rPr>
          <w:b w:val="0"/>
          <w:sz w:val="24"/>
          <w:szCs w:val="24"/>
        </w:rPr>
        <w:t xml:space="preserve"> Önkormányzat Képviselő-testülete a településkép védelméről szóló 2016. évi LXXIV. törvény 12. § (2) bekezdésében kapott felhatalmazás alapján, a Magyarország helyi önkormányzatairól szóló 2011. évi CLXXXIX. törvény 23. § (5) </w:t>
      </w:r>
      <w:r w:rsidR="00906AE9" w:rsidRPr="00A83CC2">
        <w:rPr>
          <w:b w:val="0"/>
          <w:sz w:val="24"/>
          <w:szCs w:val="24"/>
        </w:rPr>
        <w:t xml:space="preserve">bekezdés </w:t>
      </w:r>
      <w:r w:rsidR="00864FAD" w:rsidRPr="00A83CC2">
        <w:rPr>
          <w:b w:val="0"/>
          <w:sz w:val="24"/>
          <w:szCs w:val="24"/>
        </w:rPr>
        <w:t xml:space="preserve">5. pontjában </w:t>
      </w:r>
      <w:r w:rsidR="00766B21" w:rsidRPr="00A83CC2">
        <w:rPr>
          <w:b w:val="0"/>
          <w:sz w:val="24"/>
          <w:szCs w:val="24"/>
        </w:rPr>
        <w:t xml:space="preserve">és az épített környezet alakításáról és védelméről szóló 1997. évi LXXVIII. törvény 57. § </w:t>
      </w:r>
      <w:r w:rsidR="00775A35" w:rsidRPr="00A83CC2">
        <w:rPr>
          <w:b w:val="0"/>
          <w:sz w:val="24"/>
          <w:szCs w:val="24"/>
        </w:rPr>
        <w:t xml:space="preserve">(2)-(3) bekezdésében </w:t>
      </w:r>
      <w:r w:rsidR="00864FAD" w:rsidRPr="00A83CC2">
        <w:rPr>
          <w:b w:val="0"/>
          <w:sz w:val="24"/>
          <w:szCs w:val="24"/>
        </w:rPr>
        <w:t>meghat</w:t>
      </w:r>
      <w:r w:rsidR="00BE1FCD" w:rsidRPr="00A83CC2">
        <w:rPr>
          <w:b w:val="0"/>
          <w:sz w:val="24"/>
          <w:szCs w:val="24"/>
        </w:rPr>
        <w:t>ározott feladatkörében eljárva</w:t>
      </w:r>
      <w:r w:rsidR="00864FAD" w:rsidRPr="00A83CC2">
        <w:rPr>
          <w:b w:val="0"/>
          <w:sz w:val="24"/>
          <w:szCs w:val="24"/>
        </w:rPr>
        <w:t xml:space="preserve"> a következőket rendeli el:</w:t>
      </w:r>
    </w:p>
    <w:p w:rsidR="002E00DE" w:rsidRPr="00A83CC2" w:rsidRDefault="002E00DE" w:rsidP="00AC2136">
      <w:pPr>
        <w:pStyle w:val="Cmsor1"/>
        <w:shd w:val="clear" w:color="auto" w:fill="FFFFFF"/>
        <w:spacing w:before="0" w:beforeAutospacing="0" w:after="0" w:afterAutospacing="0" w:line="276" w:lineRule="auto"/>
        <w:ind w:left="-675"/>
        <w:jc w:val="both"/>
        <w:rPr>
          <w:b w:val="0"/>
          <w:sz w:val="24"/>
          <w:szCs w:val="24"/>
        </w:rPr>
      </w:pPr>
    </w:p>
    <w:p w:rsidR="002E00DE" w:rsidRPr="00A83CC2" w:rsidRDefault="002E00DE" w:rsidP="00AC2136">
      <w:pPr>
        <w:pStyle w:val="Cmsor1"/>
        <w:spacing w:before="0" w:beforeAutospacing="0" w:after="0" w:afterAutospacing="0" w:line="276" w:lineRule="auto"/>
        <w:jc w:val="center"/>
        <w:rPr>
          <w:sz w:val="24"/>
          <w:szCs w:val="24"/>
        </w:rPr>
      </w:pPr>
    </w:p>
    <w:p w:rsidR="00A73FD8" w:rsidRPr="00A83CC2" w:rsidRDefault="005A628E" w:rsidP="00AC2136">
      <w:pPr>
        <w:pStyle w:val="Cmsor2"/>
        <w:numPr>
          <w:ilvl w:val="0"/>
          <w:numId w:val="1"/>
        </w:numPr>
        <w:spacing w:before="0"/>
        <w:ind w:firstLine="0"/>
        <w:jc w:val="center"/>
        <w:rPr>
          <w:rFonts w:ascii="Times New Roman" w:hAnsi="Times New Roman" w:cs="Times New Roman"/>
          <w:color w:val="auto"/>
          <w:sz w:val="24"/>
          <w:szCs w:val="24"/>
        </w:rPr>
      </w:pPr>
      <w:bookmarkStart w:id="1" w:name="_Toc480884897"/>
      <w:bookmarkStart w:id="2" w:name="_Toc482612915"/>
      <w:r w:rsidRPr="00A83CC2">
        <w:rPr>
          <w:rFonts w:ascii="Times New Roman" w:hAnsi="Times New Roman" w:cs="Times New Roman"/>
          <w:color w:val="auto"/>
          <w:sz w:val="24"/>
          <w:szCs w:val="24"/>
        </w:rPr>
        <w:t xml:space="preserve">Fejezet </w:t>
      </w:r>
    </w:p>
    <w:bookmarkEnd w:id="1"/>
    <w:bookmarkEnd w:id="2"/>
    <w:p w:rsidR="005A628E" w:rsidRPr="00A83CC2" w:rsidRDefault="00BE1FCD" w:rsidP="00A73FD8">
      <w:pPr>
        <w:pStyle w:val="Cmsor2"/>
        <w:spacing w:before="0"/>
        <w:ind w:left="72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Á</w:t>
      </w:r>
      <w:r w:rsidR="00A73FD8" w:rsidRPr="00A83CC2">
        <w:rPr>
          <w:rFonts w:ascii="Times New Roman" w:hAnsi="Times New Roman" w:cs="Times New Roman"/>
          <w:color w:val="auto"/>
          <w:sz w:val="24"/>
          <w:szCs w:val="24"/>
        </w:rPr>
        <w:t>LTALÁNOS RENDELKEZÉSEK</w:t>
      </w:r>
    </w:p>
    <w:p w:rsidR="002E00DE" w:rsidRPr="00A83CC2" w:rsidRDefault="002E00DE" w:rsidP="00AC2136">
      <w:pPr>
        <w:rPr>
          <w:rFonts w:ascii="Times New Roman" w:hAnsi="Times New Roman" w:cs="Times New Roman"/>
          <w:sz w:val="24"/>
          <w:szCs w:val="24"/>
        </w:rPr>
      </w:pPr>
    </w:p>
    <w:p w:rsidR="001D72C2" w:rsidRPr="00A83CC2" w:rsidRDefault="001D72C2" w:rsidP="00A73FD8">
      <w:pPr>
        <w:pStyle w:val="Listaszerbekezds"/>
        <w:numPr>
          <w:ilvl w:val="1"/>
          <w:numId w:val="1"/>
        </w:numPr>
        <w:ind w:left="0" w:firstLine="0"/>
        <w:jc w:val="center"/>
        <w:rPr>
          <w:rFonts w:ascii="Times New Roman" w:hAnsi="Times New Roman" w:cs="Times New Roman"/>
          <w:b/>
          <w:sz w:val="24"/>
          <w:szCs w:val="24"/>
        </w:rPr>
      </w:pPr>
      <w:r w:rsidRPr="00A83CC2">
        <w:rPr>
          <w:rFonts w:ascii="Times New Roman" w:hAnsi="Times New Roman" w:cs="Times New Roman"/>
          <w:b/>
          <w:sz w:val="24"/>
          <w:szCs w:val="24"/>
        </w:rPr>
        <w:t>A rendelet alkalmazása</w:t>
      </w:r>
    </w:p>
    <w:p w:rsidR="001D72C2" w:rsidRPr="00A83CC2" w:rsidRDefault="001D72C2" w:rsidP="001D72C2">
      <w:pPr>
        <w:spacing w:after="0"/>
        <w:jc w:val="both"/>
        <w:rPr>
          <w:rFonts w:ascii="Times New Roman" w:hAnsi="Times New Roman" w:cs="Times New Roman"/>
          <w:sz w:val="24"/>
          <w:szCs w:val="24"/>
        </w:rPr>
      </w:pPr>
      <w:r w:rsidRPr="00A83CC2">
        <w:rPr>
          <w:rFonts w:ascii="Times New Roman" w:hAnsi="Times New Roman" w:cs="Times New Roman"/>
          <w:sz w:val="24"/>
          <w:szCs w:val="24"/>
        </w:rPr>
        <w:t>1. § E rendelet előírásait az önkormányzat képviselő-testülete által elfogadott településrendezési eszközökkel együtt kell alkalmazni.</w:t>
      </w:r>
    </w:p>
    <w:p w:rsidR="001D72C2" w:rsidRPr="00A83CC2" w:rsidRDefault="001D72C2" w:rsidP="001D72C2">
      <w:pPr>
        <w:spacing w:after="0"/>
        <w:ind w:left="425" w:hanging="425"/>
        <w:jc w:val="both"/>
        <w:rPr>
          <w:rFonts w:ascii="Times New Roman" w:hAnsi="Times New Roman" w:cs="Times New Roman"/>
          <w:sz w:val="24"/>
          <w:szCs w:val="24"/>
        </w:rPr>
      </w:pPr>
      <w:r w:rsidRPr="00A83CC2">
        <w:rPr>
          <w:rFonts w:ascii="Times New Roman" w:hAnsi="Times New Roman" w:cs="Times New Roman"/>
          <w:sz w:val="24"/>
          <w:szCs w:val="24"/>
        </w:rPr>
        <w:t xml:space="preserve">2. § Jelen rendelet mellékletei:  </w:t>
      </w:r>
    </w:p>
    <w:p w:rsidR="001D72C2" w:rsidRPr="00A83CC2" w:rsidRDefault="001D72C2" w:rsidP="001D72C2">
      <w:pPr>
        <w:pStyle w:val="Szvegtrzs4"/>
        <w:numPr>
          <w:ilvl w:val="0"/>
          <w:numId w:val="11"/>
        </w:numPr>
        <w:shd w:val="clear" w:color="auto" w:fill="auto"/>
        <w:spacing w:before="0" w:after="10" w:line="276" w:lineRule="auto"/>
        <w:rPr>
          <w:sz w:val="24"/>
          <w:szCs w:val="24"/>
          <w:lang w:eastAsia="hu-HU"/>
        </w:rPr>
      </w:pPr>
      <w:r w:rsidRPr="00A83CC2">
        <w:rPr>
          <w:sz w:val="24"/>
          <w:szCs w:val="24"/>
        </w:rPr>
        <w:t>melléklet:</w:t>
      </w:r>
      <w:r w:rsidRPr="00A83CC2">
        <w:rPr>
          <w:sz w:val="24"/>
          <w:szCs w:val="24"/>
          <w:lang w:eastAsia="hu-HU"/>
        </w:rPr>
        <w:t>A településképi szempontból meghatározó területek lehatárolása</w:t>
      </w:r>
    </w:p>
    <w:p w:rsidR="001D72C2" w:rsidRPr="00A83CC2" w:rsidRDefault="001D72C2" w:rsidP="001D72C2">
      <w:pPr>
        <w:pStyle w:val="Szvegtrzs4"/>
        <w:numPr>
          <w:ilvl w:val="0"/>
          <w:numId w:val="11"/>
        </w:numPr>
        <w:shd w:val="clear" w:color="auto" w:fill="auto"/>
        <w:spacing w:before="0" w:after="10" w:line="276" w:lineRule="auto"/>
        <w:rPr>
          <w:sz w:val="24"/>
          <w:szCs w:val="24"/>
        </w:rPr>
      </w:pPr>
      <w:r w:rsidRPr="00A83CC2">
        <w:rPr>
          <w:sz w:val="24"/>
          <w:szCs w:val="24"/>
        </w:rPr>
        <w:t>melléklet: Művi értékvédelem – helyi védett épületek, építmények listája</w:t>
      </w:r>
    </w:p>
    <w:p w:rsidR="001D72C2" w:rsidRPr="00A83CC2" w:rsidRDefault="001D72C2" w:rsidP="001D72C2">
      <w:pPr>
        <w:widowControl w:val="0"/>
        <w:suppressAutoHyphens/>
        <w:spacing w:after="0"/>
        <w:ind w:left="786"/>
        <w:rPr>
          <w:rFonts w:ascii="Times New Roman" w:eastAsia="Times New Roman" w:hAnsi="Times New Roman" w:cs="Times New Roman"/>
          <w:sz w:val="24"/>
          <w:szCs w:val="24"/>
        </w:rPr>
      </w:pPr>
    </w:p>
    <w:p w:rsidR="001D72C2" w:rsidRPr="00A83CC2" w:rsidRDefault="001D72C2" w:rsidP="001D72C2">
      <w:pPr>
        <w:spacing w:after="0"/>
        <w:ind w:left="426" w:hanging="426"/>
        <w:jc w:val="both"/>
        <w:rPr>
          <w:rFonts w:ascii="Times New Roman" w:hAnsi="Times New Roman" w:cs="Times New Roman"/>
          <w:sz w:val="24"/>
          <w:szCs w:val="24"/>
        </w:rPr>
      </w:pPr>
      <w:r w:rsidRPr="00A83CC2">
        <w:rPr>
          <w:rFonts w:ascii="Times New Roman" w:hAnsi="Times New Roman" w:cs="Times New Roman"/>
          <w:sz w:val="24"/>
          <w:szCs w:val="24"/>
        </w:rPr>
        <w:t>3. § Jelen rendelet függelékei:</w:t>
      </w:r>
    </w:p>
    <w:p w:rsidR="001D72C2" w:rsidRPr="00A83CC2" w:rsidRDefault="001D72C2" w:rsidP="001D72C2">
      <w:pPr>
        <w:spacing w:after="0"/>
        <w:jc w:val="both"/>
        <w:rPr>
          <w:rFonts w:ascii="Times New Roman" w:hAnsi="Times New Roman" w:cs="Times New Roman"/>
          <w:sz w:val="24"/>
          <w:szCs w:val="24"/>
        </w:rPr>
      </w:pPr>
      <w:r w:rsidRPr="00A83CC2">
        <w:rPr>
          <w:rFonts w:ascii="Times New Roman" w:hAnsi="Times New Roman" w:cs="Times New Roman"/>
          <w:sz w:val="24"/>
          <w:szCs w:val="24"/>
        </w:rPr>
        <w:t>1.függelék: Tájidegen, agresszíven gyomosító, invazív, ezért nem telepíthető növényfajok listája</w:t>
      </w:r>
    </w:p>
    <w:p w:rsidR="00F9300C" w:rsidRPr="00A83CC2" w:rsidRDefault="00F9300C" w:rsidP="00AC2136">
      <w:pPr>
        <w:spacing w:after="0"/>
        <w:jc w:val="both"/>
        <w:rPr>
          <w:rFonts w:ascii="Times New Roman" w:hAnsi="Times New Roman" w:cs="Times New Roman"/>
          <w:sz w:val="24"/>
          <w:szCs w:val="24"/>
        </w:rPr>
      </w:pPr>
    </w:p>
    <w:p w:rsidR="001D72C2" w:rsidRPr="00A83CC2" w:rsidRDefault="001D72C2" w:rsidP="00A73FD8">
      <w:pPr>
        <w:pStyle w:val="Cmsor2"/>
        <w:spacing w:before="0"/>
        <w:jc w:val="center"/>
        <w:rPr>
          <w:rFonts w:ascii="Times New Roman" w:hAnsi="Times New Roman" w:cs="Times New Roman"/>
          <w:color w:val="auto"/>
          <w:sz w:val="24"/>
          <w:szCs w:val="24"/>
        </w:rPr>
      </w:pPr>
      <w:bookmarkStart w:id="3" w:name="_Toc480884901"/>
      <w:bookmarkStart w:id="4" w:name="_Toc482612919"/>
      <w:r w:rsidRPr="00A83CC2">
        <w:rPr>
          <w:rFonts w:ascii="Times New Roman" w:hAnsi="Times New Roman" w:cs="Times New Roman"/>
          <w:color w:val="auto"/>
          <w:sz w:val="24"/>
          <w:szCs w:val="24"/>
        </w:rPr>
        <w:t>2.  Értelmező rendelkezések</w:t>
      </w:r>
      <w:bookmarkEnd w:id="3"/>
      <w:bookmarkEnd w:id="4"/>
    </w:p>
    <w:p w:rsidR="001D72C2" w:rsidRPr="00A83CC2" w:rsidRDefault="001D72C2" w:rsidP="001D72C2">
      <w:pPr>
        <w:spacing w:after="0"/>
        <w:jc w:val="both"/>
        <w:rPr>
          <w:rFonts w:ascii="Times New Roman" w:hAnsi="Times New Roman" w:cs="Times New Roman"/>
          <w:sz w:val="24"/>
          <w:szCs w:val="24"/>
        </w:rPr>
      </w:pPr>
      <w:r w:rsidRPr="00A83CC2">
        <w:rPr>
          <w:rFonts w:ascii="Times New Roman" w:hAnsi="Times New Roman" w:cs="Times New Roman"/>
          <w:sz w:val="24"/>
          <w:szCs w:val="24"/>
        </w:rPr>
        <w:t>4. § E rendelet alkalmazásában:</w:t>
      </w:r>
    </w:p>
    <w:p w:rsidR="001D72C2" w:rsidRPr="00A83CC2" w:rsidRDefault="001D72C2" w:rsidP="001D72C2">
      <w:pPr>
        <w:pStyle w:val="Cmsor1"/>
        <w:spacing w:before="0" w:beforeAutospacing="0" w:after="0" w:afterAutospacing="0" w:line="219" w:lineRule="atLeast"/>
        <w:jc w:val="both"/>
        <w:rPr>
          <w:b w:val="0"/>
          <w:sz w:val="24"/>
          <w:szCs w:val="24"/>
        </w:rPr>
      </w:pPr>
      <w:r w:rsidRPr="00A83CC2">
        <w:rPr>
          <w:b w:val="0"/>
          <w:sz w:val="24"/>
          <w:szCs w:val="24"/>
        </w:rPr>
        <w:t>1. Cégér: a településfejlesztési koncepcióról, az integrált településfejlesztési stratégiáról és a településrendezési eszközökről, valamint egyes településrendezési sajátos jogintézményekről szóló 314/2012. (XI.08.) Korm.rendelet 2. § 1b. alpontjában meghatározott fogalom</w:t>
      </w:r>
    </w:p>
    <w:p w:rsidR="001D72C2" w:rsidRPr="00A83CC2" w:rsidRDefault="001D72C2" w:rsidP="001D72C2">
      <w:pPr>
        <w:spacing w:after="0"/>
        <w:jc w:val="both"/>
        <w:rPr>
          <w:rFonts w:ascii="Times New Roman" w:hAnsi="Times New Roman" w:cs="Times New Roman"/>
          <w:sz w:val="24"/>
          <w:szCs w:val="24"/>
          <w:shd w:val="clear" w:color="auto" w:fill="FFFFFF"/>
        </w:rPr>
      </w:pPr>
      <w:r w:rsidRPr="00A83CC2">
        <w:rPr>
          <w:rFonts w:ascii="Times New Roman" w:hAnsi="Times New Roman" w:cs="Times New Roman"/>
          <w:sz w:val="24"/>
          <w:szCs w:val="24"/>
        </w:rPr>
        <w:t>2.</w:t>
      </w:r>
      <w:r w:rsidRPr="00A83CC2">
        <w:rPr>
          <w:rFonts w:ascii="Times New Roman" w:eastAsia="Times New Roman" w:hAnsi="Times New Roman" w:cs="Times New Roman"/>
          <w:sz w:val="24"/>
          <w:szCs w:val="24"/>
        </w:rPr>
        <w:t>Cégtábla:</w:t>
      </w:r>
      <w:r w:rsidRPr="00A83CC2">
        <w:rPr>
          <w:rFonts w:ascii="Times New Roman" w:hAnsi="Times New Roman" w:cs="Times New Roman"/>
          <w:sz w:val="24"/>
          <w:szCs w:val="24"/>
          <w:shd w:val="clear" w:color="auto" w:fill="FFFFFF"/>
        </w:rPr>
        <w:t xml:space="preserve"> A cég nevét és székhelyét feltüntető tábla.</w:t>
      </w:r>
    </w:p>
    <w:p w:rsidR="001D72C2" w:rsidRPr="00A83CC2" w:rsidRDefault="001D72C2" w:rsidP="001D72C2">
      <w:pPr>
        <w:spacing w:after="0"/>
        <w:jc w:val="both"/>
        <w:rPr>
          <w:rFonts w:ascii="Times New Roman" w:eastAsia="Times New Roman" w:hAnsi="Times New Roman" w:cs="Times New Roman"/>
          <w:sz w:val="24"/>
          <w:szCs w:val="24"/>
        </w:rPr>
      </w:pPr>
      <w:r w:rsidRPr="00A83CC2">
        <w:rPr>
          <w:rFonts w:ascii="Times New Roman" w:hAnsi="Times New Roman" w:cs="Times New Roman"/>
          <w:sz w:val="24"/>
          <w:szCs w:val="24"/>
        </w:rPr>
        <w:t>3.Címtábla</w:t>
      </w:r>
      <w:r w:rsidRPr="00A83CC2">
        <w:rPr>
          <w:rFonts w:ascii="Times New Roman" w:hAnsi="Times New Roman" w:cs="Times New Roman"/>
          <w:i/>
          <w:sz w:val="24"/>
          <w:szCs w:val="24"/>
        </w:rPr>
        <w:t>:</w:t>
      </w:r>
      <w:r w:rsidRPr="00A83CC2">
        <w:rPr>
          <w:rFonts w:ascii="Times New Roman" w:eastAsia="Times New Roman" w:hAnsi="Times New Roman" w:cs="Times New Roman"/>
          <w:sz w:val="24"/>
          <w:szCs w:val="24"/>
        </w:rPr>
        <w:t>intézmény, vállalkozás nevét, vagy egyéb adatait feltüntető tábla.</w:t>
      </w:r>
    </w:p>
    <w:p w:rsidR="001D72C2" w:rsidRPr="00A83CC2" w:rsidRDefault="001D72C2" w:rsidP="001D72C2">
      <w:pPr>
        <w:spacing w:after="0"/>
        <w:jc w:val="both"/>
        <w:rPr>
          <w:rFonts w:ascii="Times New Roman" w:eastAsia="Times New Roman" w:hAnsi="Times New Roman" w:cs="Times New Roman"/>
          <w:sz w:val="24"/>
          <w:szCs w:val="24"/>
        </w:rPr>
      </w:pPr>
      <w:r w:rsidRPr="00A83CC2">
        <w:rPr>
          <w:rFonts w:ascii="Times New Roman" w:eastAsia="Times New Roman" w:hAnsi="Times New Roman" w:cs="Times New Roman"/>
          <w:sz w:val="24"/>
          <w:szCs w:val="24"/>
        </w:rPr>
        <w:t>4. Védett terület: helyi területi védelem alatt álló terület</w:t>
      </w:r>
    </w:p>
    <w:p w:rsidR="001D72C2" w:rsidRPr="00A83CC2" w:rsidRDefault="001D72C2" w:rsidP="001D72C2">
      <w:pPr>
        <w:spacing w:after="0"/>
        <w:jc w:val="both"/>
        <w:rPr>
          <w:rFonts w:ascii="Times New Roman" w:eastAsia="Times New Roman" w:hAnsi="Times New Roman" w:cs="Times New Roman"/>
          <w:sz w:val="24"/>
          <w:szCs w:val="24"/>
        </w:rPr>
      </w:pPr>
      <w:r w:rsidRPr="00A83CC2">
        <w:rPr>
          <w:rFonts w:ascii="Times New Roman" w:eastAsia="Times New Roman" w:hAnsi="Times New Roman" w:cs="Times New Roman"/>
          <w:sz w:val="24"/>
          <w:szCs w:val="24"/>
        </w:rPr>
        <w:t>5. Védett érték: helyi egyedi védelem alatt álló építmény, építményrész, épület, egyéb elem</w:t>
      </w:r>
    </w:p>
    <w:p w:rsidR="001D72C2" w:rsidRPr="00A83CC2" w:rsidRDefault="001D72C2" w:rsidP="001D72C2">
      <w:pPr>
        <w:spacing w:after="0"/>
        <w:jc w:val="both"/>
        <w:rPr>
          <w:rFonts w:ascii="Times New Roman" w:hAnsi="Times New Roman" w:cs="Times New Roman"/>
          <w:sz w:val="24"/>
          <w:szCs w:val="24"/>
        </w:rPr>
      </w:pPr>
      <w:bookmarkStart w:id="5" w:name="_Hlk495050829"/>
      <w:r w:rsidRPr="00A83CC2">
        <w:rPr>
          <w:rFonts w:ascii="Times New Roman" w:hAnsi="Times New Roman" w:cs="Times New Roman"/>
          <w:sz w:val="24"/>
          <w:szCs w:val="24"/>
        </w:rPr>
        <w:t>6. Óriásreklám: elemeiben vagy összességében az A0 (841x1189 mm) méretet meghaladó</w:t>
      </w:r>
      <w:r w:rsidR="006D6112" w:rsidRPr="00A83CC2">
        <w:rPr>
          <w:rFonts w:ascii="Times New Roman" w:hAnsi="Times New Roman" w:cs="Times New Roman"/>
          <w:sz w:val="24"/>
          <w:szCs w:val="24"/>
        </w:rPr>
        <w:t xml:space="preserve">, legfeljebb 11 m2 </w:t>
      </w:r>
      <w:r w:rsidRPr="00A83CC2">
        <w:rPr>
          <w:rFonts w:ascii="Times New Roman" w:hAnsi="Times New Roman" w:cs="Times New Roman"/>
          <w:sz w:val="24"/>
          <w:szCs w:val="24"/>
        </w:rPr>
        <w:t>méretű reklám.</w:t>
      </w:r>
    </w:p>
    <w:p w:rsidR="001D72C2" w:rsidRPr="00A83CC2" w:rsidRDefault="001D72C2" w:rsidP="001D72C2">
      <w:pPr>
        <w:spacing w:after="0"/>
        <w:jc w:val="both"/>
        <w:rPr>
          <w:rFonts w:ascii="Times New Roman" w:hAnsi="Times New Roman" w:cs="Times New Roman"/>
          <w:sz w:val="24"/>
          <w:szCs w:val="24"/>
        </w:rPr>
      </w:pPr>
      <w:r w:rsidRPr="00A83CC2">
        <w:rPr>
          <w:rFonts w:ascii="Times New Roman" w:hAnsi="Times New Roman" w:cs="Times New Roman"/>
          <w:sz w:val="24"/>
          <w:szCs w:val="24"/>
        </w:rPr>
        <w:t>7. Fényreklám: reklám megjelenítésére alkalmas led-panel, elektromos led-állvány, videófal, monitor</w:t>
      </w:r>
    </w:p>
    <w:p w:rsidR="001D72C2" w:rsidRPr="00A83CC2" w:rsidRDefault="001D72C2" w:rsidP="001D72C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8. Hirdető-berendezés: minden olyan hordozó eszköz, fixen rögzített vagy mozgó, képi, illetve hang effektusok megjelenítésére, valamint információk tárolására is alkalmas </w:t>
      </w:r>
      <w:r w:rsidRPr="00A83CC2">
        <w:rPr>
          <w:rFonts w:ascii="Times New Roman" w:hAnsi="Times New Roman" w:cs="Times New Roman"/>
          <w:sz w:val="24"/>
          <w:szCs w:val="24"/>
        </w:rPr>
        <w:lastRenderedPageBreak/>
        <w:t>berendezés, amely kialakításától, anyagától, méretétől, továbbá elhelyezése módjától függetlenül hirdetmény megjelenítésére szolgál.</w:t>
      </w:r>
    </w:p>
    <w:bookmarkEnd w:id="5"/>
    <w:p w:rsidR="009611E0" w:rsidRPr="00A83CC2" w:rsidRDefault="009611E0" w:rsidP="009611E0">
      <w:pPr>
        <w:spacing w:after="0"/>
        <w:jc w:val="both"/>
        <w:rPr>
          <w:rFonts w:ascii="Times New Roman" w:eastAsia="Times New Roman" w:hAnsi="Times New Roman" w:cs="Times New Roman"/>
          <w:sz w:val="24"/>
          <w:szCs w:val="24"/>
        </w:rPr>
      </w:pPr>
    </w:p>
    <w:p w:rsidR="00A73FD8" w:rsidRPr="00A83CC2" w:rsidRDefault="00766B21" w:rsidP="004974CF">
      <w:pPr>
        <w:pStyle w:val="Cmsor2"/>
        <w:numPr>
          <w:ilvl w:val="0"/>
          <w:numId w:val="1"/>
        </w:numPr>
        <w:spacing w:before="0"/>
        <w:jc w:val="center"/>
        <w:rPr>
          <w:rFonts w:ascii="Times New Roman" w:hAnsi="Times New Roman" w:cs="Times New Roman"/>
          <w:color w:val="auto"/>
          <w:sz w:val="24"/>
          <w:szCs w:val="24"/>
        </w:rPr>
      </w:pPr>
      <w:bookmarkStart w:id="6" w:name="_Toc480884906"/>
      <w:bookmarkStart w:id="7" w:name="_Toc482612921"/>
      <w:r w:rsidRPr="00A83CC2">
        <w:rPr>
          <w:rFonts w:ascii="Times New Roman" w:hAnsi="Times New Roman" w:cs="Times New Roman"/>
          <w:color w:val="auto"/>
          <w:sz w:val="24"/>
          <w:szCs w:val="24"/>
        </w:rPr>
        <w:t xml:space="preserve">Fejezet </w:t>
      </w:r>
      <w:bookmarkStart w:id="8" w:name="_Toc480884907"/>
      <w:bookmarkStart w:id="9" w:name="_Toc482612922"/>
      <w:bookmarkEnd w:id="6"/>
      <w:bookmarkEnd w:id="7"/>
    </w:p>
    <w:p w:rsidR="00766B21" w:rsidRPr="00A83CC2" w:rsidRDefault="00766B21" w:rsidP="00A73FD8">
      <w:pPr>
        <w:pStyle w:val="Cmsor2"/>
        <w:spacing w:before="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A</w:t>
      </w:r>
      <w:r w:rsidR="00A73FD8" w:rsidRPr="00A83CC2">
        <w:rPr>
          <w:rFonts w:ascii="Times New Roman" w:hAnsi="Times New Roman" w:cs="Times New Roman"/>
          <w:color w:val="auto"/>
          <w:sz w:val="24"/>
          <w:szCs w:val="24"/>
        </w:rPr>
        <w:t xml:space="preserve"> HELYI VÉDELEM</w:t>
      </w:r>
      <w:bookmarkEnd w:id="8"/>
      <w:bookmarkEnd w:id="9"/>
    </w:p>
    <w:p w:rsidR="00DB1510" w:rsidRPr="00A83CC2" w:rsidRDefault="00DB1510" w:rsidP="00AC2136">
      <w:pPr>
        <w:spacing w:after="0"/>
        <w:jc w:val="both"/>
        <w:rPr>
          <w:rFonts w:ascii="Times New Roman" w:hAnsi="Times New Roman" w:cs="Times New Roman"/>
          <w:sz w:val="24"/>
          <w:szCs w:val="24"/>
        </w:rPr>
      </w:pPr>
    </w:p>
    <w:p w:rsidR="008453AE" w:rsidRPr="00A83CC2" w:rsidRDefault="008453AE"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3. A helyi védelem célja</w:t>
      </w:r>
    </w:p>
    <w:p w:rsidR="00766B21" w:rsidRPr="00A83CC2" w:rsidRDefault="001D72C2"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5</w:t>
      </w:r>
      <w:r w:rsidR="00766B21" w:rsidRPr="00A83CC2">
        <w:rPr>
          <w:rFonts w:ascii="Times New Roman" w:hAnsi="Times New Roman" w:cs="Times New Roman"/>
          <w:sz w:val="24"/>
          <w:szCs w:val="24"/>
        </w:rPr>
        <w:t xml:space="preserve">.§ (1) Az épített környezet fenntartása, a jelen és a jövő nemzedékek számára való megőrzése érdekében </w:t>
      </w:r>
      <w:r w:rsidR="008453AE" w:rsidRPr="00A83CC2">
        <w:rPr>
          <w:rFonts w:ascii="Times New Roman" w:hAnsi="Times New Roman" w:cs="Times New Roman"/>
          <w:sz w:val="24"/>
          <w:szCs w:val="24"/>
        </w:rPr>
        <w:t>az önkormányzat</w:t>
      </w:r>
      <w:r w:rsidR="00766B21" w:rsidRPr="00A83CC2">
        <w:rPr>
          <w:rFonts w:ascii="Times New Roman" w:hAnsi="Times New Roman" w:cs="Times New Roman"/>
          <w:sz w:val="24"/>
          <w:szCs w:val="24"/>
        </w:rPr>
        <w:t xml:space="preserve"> a közigazgatási területén található kiemelkedő építészeti értékeket  helyi védelem alá helyezi.</w:t>
      </w:r>
    </w:p>
    <w:p w:rsidR="00766B21" w:rsidRPr="00A83CC2" w:rsidRDefault="00766B21"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(2) A helyi értékvédelem feladata a különleges oltalmat igénylő településszerkezeti, </w:t>
      </w:r>
      <w:r w:rsidR="004547AA" w:rsidRPr="00A83CC2">
        <w:rPr>
          <w:rFonts w:ascii="Times New Roman" w:hAnsi="Times New Roman" w:cs="Times New Roman"/>
          <w:sz w:val="24"/>
          <w:szCs w:val="24"/>
        </w:rPr>
        <w:t>települési</w:t>
      </w:r>
      <w:r w:rsidRPr="00A83CC2">
        <w:rPr>
          <w:rFonts w:ascii="Times New Roman" w:hAnsi="Times New Roman" w:cs="Times New Roman"/>
          <w:sz w:val="24"/>
          <w:szCs w:val="24"/>
        </w:rPr>
        <w:t>- és utcaképi, építészeti, történeti, régészeti, képző- és iparművészeti, műszaki-ipartörténeti szempontból védelemre érdemes területek, épület-együttesek, építmények, épületrészek, köz- és műtárgyak, növények vagy növény-együttesek számbavétele, meghatározása, nyilvántartása, dokumentálása, valamint a nyilvánossággal történő megismertetése.</w:t>
      </w:r>
    </w:p>
    <w:p w:rsidR="002E00DE" w:rsidRPr="00A83CC2" w:rsidRDefault="002E00DE" w:rsidP="00AC2136">
      <w:pPr>
        <w:spacing w:after="0"/>
        <w:jc w:val="both"/>
        <w:rPr>
          <w:rFonts w:ascii="Times New Roman" w:hAnsi="Times New Roman" w:cs="Times New Roman"/>
          <w:sz w:val="24"/>
          <w:szCs w:val="24"/>
        </w:rPr>
      </w:pPr>
    </w:p>
    <w:p w:rsidR="008453AE" w:rsidRPr="00A83CC2" w:rsidRDefault="008453AE"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4. A helyi védelem fajtái</w:t>
      </w:r>
    </w:p>
    <w:p w:rsidR="00766B21" w:rsidRPr="00A83CC2" w:rsidRDefault="001D72C2"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6</w:t>
      </w:r>
      <w:r w:rsidR="00766B21" w:rsidRPr="00A83CC2">
        <w:rPr>
          <w:rFonts w:ascii="Times New Roman" w:hAnsi="Times New Roman" w:cs="Times New Roman"/>
          <w:sz w:val="24"/>
          <w:szCs w:val="24"/>
        </w:rPr>
        <w:t>.§ (1) A helyi védelem területi vagy egyedi védelem lehet.</w:t>
      </w:r>
    </w:p>
    <w:p w:rsidR="00DF5544" w:rsidRPr="00A83CC2" w:rsidRDefault="00520972" w:rsidP="00AC2136">
      <w:pPr>
        <w:pStyle w:val="Cmsor3"/>
        <w:spacing w:before="0"/>
        <w:jc w:val="both"/>
        <w:rPr>
          <w:rFonts w:ascii="Times New Roman" w:hAnsi="Times New Roman" w:cs="Times New Roman"/>
          <w:b w:val="0"/>
          <w:color w:val="auto"/>
          <w:sz w:val="24"/>
          <w:szCs w:val="24"/>
        </w:rPr>
      </w:pPr>
      <w:r w:rsidRPr="00A83CC2">
        <w:rPr>
          <w:rFonts w:ascii="Times New Roman" w:hAnsi="Times New Roman" w:cs="Times New Roman"/>
          <w:b w:val="0"/>
          <w:color w:val="auto"/>
          <w:sz w:val="24"/>
          <w:szCs w:val="24"/>
        </w:rPr>
        <w:t>(2)</w:t>
      </w:r>
      <w:r w:rsidR="00501AE2" w:rsidRPr="00A83CC2">
        <w:rPr>
          <w:rFonts w:ascii="Times New Roman" w:hAnsi="Times New Roman" w:cs="Times New Roman"/>
          <w:b w:val="0"/>
          <w:color w:val="auto"/>
          <w:sz w:val="24"/>
          <w:szCs w:val="24"/>
        </w:rPr>
        <w:t>Az önkormányzat</w:t>
      </w:r>
      <w:r w:rsidRPr="00A83CC2">
        <w:rPr>
          <w:rFonts w:ascii="Times New Roman" w:hAnsi="Times New Roman" w:cs="Times New Roman"/>
          <w:b w:val="0"/>
          <w:color w:val="auto"/>
          <w:sz w:val="24"/>
          <w:szCs w:val="24"/>
        </w:rPr>
        <w:t xml:space="preserve"> helyi t</w:t>
      </w:r>
      <w:r w:rsidR="00DF5544" w:rsidRPr="00A83CC2">
        <w:rPr>
          <w:rFonts w:ascii="Times New Roman" w:hAnsi="Times New Roman" w:cs="Times New Roman"/>
          <w:b w:val="0"/>
          <w:color w:val="auto"/>
          <w:sz w:val="24"/>
          <w:szCs w:val="24"/>
        </w:rPr>
        <w:t>erületi védelemmel érintett területet nem határol le.</w:t>
      </w:r>
    </w:p>
    <w:p w:rsidR="006608DE" w:rsidRPr="00A83CC2" w:rsidRDefault="006608DE" w:rsidP="00AC2136">
      <w:pPr>
        <w:pStyle w:val="Cmsor3"/>
        <w:spacing w:before="0"/>
        <w:jc w:val="both"/>
        <w:rPr>
          <w:rFonts w:ascii="Times New Roman" w:hAnsi="Times New Roman" w:cs="Times New Roman"/>
          <w:b w:val="0"/>
          <w:color w:val="auto"/>
          <w:sz w:val="24"/>
          <w:szCs w:val="24"/>
        </w:rPr>
      </w:pPr>
      <w:r w:rsidRPr="00A83CC2">
        <w:rPr>
          <w:rFonts w:ascii="Times New Roman" w:hAnsi="Times New Roman" w:cs="Times New Roman"/>
          <w:b w:val="0"/>
          <w:color w:val="auto"/>
          <w:sz w:val="24"/>
          <w:szCs w:val="24"/>
        </w:rPr>
        <w:t xml:space="preserve">(3) </w:t>
      </w:r>
      <w:r w:rsidR="00F65B95" w:rsidRPr="00A83CC2">
        <w:rPr>
          <w:rFonts w:ascii="Times New Roman" w:hAnsi="Times New Roman" w:cs="Times New Roman"/>
          <w:b w:val="0"/>
          <w:color w:val="auto"/>
          <w:sz w:val="24"/>
          <w:szCs w:val="24"/>
        </w:rPr>
        <w:t>A helyi</w:t>
      </w:r>
      <w:r w:rsidRPr="00A83CC2">
        <w:rPr>
          <w:rFonts w:ascii="Times New Roman" w:hAnsi="Times New Roman" w:cs="Times New Roman"/>
          <w:b w:val="0"/>
          <w:color w:val="auto"/>
          <w:sz w:val="24"/>
          <w:szCs w:val="24"/>
        </w:rPr>
        <w:t xml:space="preserve"> egyedi védelem a jellegzetes, értékes, illetve hagyományt őrző építészeti arculatot, településkaraktert meghatározó valamely</w:t>
      </w:r>
    </w:p>
    <w:p w:rsidR="006608DE" w:rsidRPr="00A83CC2" w:rsidRDefault="006608DE" w:rsidP="00AC2136">
      <w:pPr>
        <w:pStyle w:val="cf0"/>
        <w:shd w:val="clear" w:color="auto" w:fill="FFFFFF"/>
        <w:spacing w:before="0" w:beforeAutospacing="0" w:after="0" w:afterAutospacing="0" w:line="276" w:lineRule="auto"/>
        <w:ind w:left="45"/>
        <w:jc w:val="both"/>
      </w:pPr>
      <w:r w:rsidRPr="00A83CC2">
        <w:rPr>
          <w:i/>
          <w:iCs/>
        </w:rPr>
        <w:t>a)</w:t>
      </w:r>
      <w:r w:rsidRPr="00A83CC2">
        <w:t>építményre, építményrészletre vagy az alkalmazott anyaghasználatra, töm</w:t>
      </w:r>
      <w:r w:rsidR="00E84E90" w:rsidRPr="00A83CC2">
        <w:t>egformálásra,</w:t>
      </w:r>
      <w:r w:rsidRPr="00A83CC2">
        <w:t>homlokzati kialakításra,</w:t>
      </w:r>
    </w:p>
    <w:p w:rsidR="006608DE" w:rsidRPr="00A83CC2" w:rsidRDefault="006608DE" w:rsidP="009611E0">
      <w:pPr>
        <w:pStyle w:val="cf0"/>
        <w:shd w:val="clear" w:color="auto" w:fill="FFFFFF"/>
        <w:spacing w:before="0" w:beforeAutospacing="0" w:after="0" w:afterAutospacing="0" w:line="276" w:lineRule="auto"/>
        <w:jc w:val="both"/>
      </w:pPr>
      <w:r w:rsidRPr="00A83CC2">
        <w:rPr>
          <w:i/>
          <w:iCs/>
        </w:rPr>
        <w:t>b)</w:t>
      </w:r>
      <w:r w:rsidRPr="00A83CC2">
        <w:t>táj- és kertépítészeti alkotásra, egyedi tájértékre, növényzetre,</w:t>
      </w:r>
    </w:p>
    <w:p w:rsidR="006608DE" w:rsidRPr="00A83CC2" w:rsidRDefault="006608DE" w:rsidP="009611E0">
      <w:pPr>
        <w:pStyle w:val="cf0"/>
        <w:shd w:val="clear" w:color="auto" w:fill="FFFFFF"/>
        <w:spacing w:before="0" w:beforeAutospacing="0" w:after="0" w:afterAutospacing="0" w:line="276" w:lineRule="auto"/>
        <w:jc w:val="both"/>
      </w:pPr>
      <w:r w:rsidRPr="00A83CC2">
        <w:rPr>
          <w:i/>
          <w:iCs/>
        </w:rPr>
        <w:t>c)</w:t>
      </w:r>
      <w:r w:rsidRPr="00A83CC2">
        <w:t>szoborra, képzőművészeti alkotásra, utcabútorra, valamint</w:t>
      </w:r>
    </w:p>
    <w:p w:rsidR="006608DE" w:rsidRPr="00A83CC2" w:rsidRDefault="006608DE" w:rsidP="009611E0">
      <w:pPr>
        <w:pStyle w:val="cf0"/>
        <w:shd w:val="clear" w:color="auto" w:fill="FFFFFF"/>
        <w:spacing w:before="0" w:beforeAutospacing="0" w:after="0" w:afterAutospacing="0" w:line="276" w:lineRule="auto"/>
        <w:jc w:val="both"/>
      </w:pPr>
      <w:r w:rsidRPr="00A83CC2">
        <w:rPr>
          <w:i/>
          <w:iCs/>
        </w:rPr>
        <w:t>d)</w:t>
      </w:r>
      <w:r w:rsidRPr="00A83CC2">
        <w:t>az</w:t>
      </w:r>
      <w:r w:rsidRPr="00A83CC2">
        <w:rPr>
          <w:i/>
          <w:iCs/>
        </w:rPr>
        <w:t>a)-c)</w:t>
      </w:r>
      <w:r w:rsidRPr="00A83CC2">
        <w:t>ponthoz kapcsolódóan az érintett földrészlet, telek egészére vagy részére terjedhet ki.</w:t>
      </w:r>
    </w:p>
    <w:p w:rsidR="009611E0" w:rsidRPr="00A83CC2" w:rsidRDefault="00B03DA9" w:rsidP="00D117F8">
      <w:pPr>
        <w:pStyle w:val="Cmsor3"/>
        <w:spacing w:before="0"/>
        <w:jc w:val="both"/>
        <w:rPr>
          <w:rFonts w:ascii="Times New Roman" w:hAnsi="Times New Roman" w:cs="Times New Roman"/>
          <w:b w:val="0"/>
          <w:color w:val="auto"/>
          <w:sz w:val="24"/>
          <w:szCs w:val="24"/>
        </w:rPr>
      </w:pPr>
      <w:r w:rsidRPr="00A83CC2">
        <w:rPr>
          <w:rFonts w:ascii="Times New Roman" w:hAnsi="Times New Roman" w:cs="Times New Roman"/>
          <w:b w:val="0"/>
          <w:color w:val="auto"/>
          <w:sz w:val="24"/>
          <w:szCs w:val="24"/>
        </w:rPr>
        <w:t xml:space="preserve">(4) </w:t>
      </w:r>
      <w:r w:rsidR="00501AE2" w:rsidRPr="00A83CC2">
        <w:rPr>
          <w:rFonts w:ascii="Times New Roman" w:hAnsi="Times New Roman" w:cs="Times New Roman"/>
          <w:b w:val="0"/>
          <w:color w:val="auto"/>
          <w:sz w:val="24"/>
          <w:szCs w:val="24"/>
        </w:rPr>
        <w:t xml:space="preserve">Az önkormányzata </w:t>
      </w:r>
      <w:r w:rsidRPr="00A83CC2">
        <w:rPr>
          <w:rFonts w:ascii="Times New Roman" w:hAnsi="Times New Roman" w:cs="Times New Roman"/>
          <w:b w:val="0"/>
          <w:color w:val="auto"/>
          <w:sz w:val="24"/>
          <w:szCs w:val="24"/>
        </w:rPr>
        <w:t>(3) bekezdés</w:t>
      </w:r>
      <w:r w:rsidR="00501AE2" w:rsidRPr="00A83CC2">
        <w:rPr>
          <w:rFonts w:ascii="Times New Roman" w:hAnsi="Times New Roman" w:cs="Times New Roman"/>
          <w:b w:val="0"/>
          <w:color w:val="auto"/>
          <w:sz w:val="24"/>
          <w:szCs w:val="24"/>
        </w:rPr>
        <w:t>ben foglaltak</w:t>
      </w:r>
      <w:r w:rsidRPr="00A83CC2">
        <w:rPr>
          <w:rFonts w:ascii="Times New Roman" w:hAnsi="Times New Roman" w:cs="Times New Roman"/>
          <w:b w:val="0"/>
          <w:color w:val="auto"/>
          <w:sz w:val="24"/>
          <w:szCs w:val="24"/>
        </w:rPr>
        <w:t xml:space="preserve"> figyelembe vételével</w:t>
      </w:r>
      <w:r w:rsidR="00501AE2" w:rsidRPr="00A83CC2">
        <w:rPr>
          <w:rFonts w:ascii="Times New Roman" w:hAnsi="Times New Roman" w:cs="Times New Roman"/>
          <w:b w:val="0"/>
          <w:color w:val="auto"/>
          <w:sz w:val="24"/>
          <w:szCs w:val="24"/>
        </w:rPr>
        <w:t xml:space="preserve">helyi egyedi védelem alá helyezi </w:t>
      </w:r>
      <w:r w:rsidR="00466FC6" w:rsidRPr="00A83CC2">
        <w:rPr>
          <w:rFonts w:ascii="Times New Roman" w:hAnsi="Times New Roman" w:cs="Times New Roman"/>
          <w:b w:val="0"/>
          <w:color w:val="auto"/>
          <w:sz w:val="24"/>
          <w:szCs w:val="24"/>
        </w:rPr>
        <w:t>a 2</w:t>
      </w:r>
      <w:r w:rsidR="00E84E90" w:rsidRPr="00A83CC2">
        <w:rPr>
          <w:rFonts w:ascii="Times New Roman" w:hAnsi="Times New Roman" w:cs="Times New Roman"/>
          <w:b w:val="0"/>
          <w:color w:val="auto"/>
          <w:sz w:val="24"/>
          <w:szCs w:val="24"/>
        </w:rPr>
        <w:t>. számú</w:t>
      </w:r>
      <w:r w:rsidR="00B82A19" w:rsidRPr="00A83CC2">
        <w:rPr>
          <w:rFonts w:ascii="Times New Roman" w:hAnsi="Times New Roman" w:cs="Times New Roman"/>
          <w:b w:val="0"/>
          <w:color w:val="auto"/>
          <w:sz w:val="24"/>
          <w:szCs w:val="24"/>
        </w:rPr>
        <w:t xml:space="preserve"> mellékletben</w:t>
      </w:r>
      <w:r w:rsidRPr="00A83CC2">
        <w:rPr>
          <w:rFonts w:ascii="Times New Roman" w:hAnsi="Times New Roman" w:cs="Times New Roman"/>
          <w:b w:val="0"/>
          <w:color w:val="auto"/>
          <w:sz w:val="24"/>
          <w:szCs w:val="24"/>
        </w:rPr>
        <w:t xml:space="preserve"> meghatározott ingatlanokat, </w:t>
      </w:r>
      <w:r w:rsidR="00F65B95" w:rsidRPr="00A83CC2">
        <w:rPr>
          <w:rFonts w:ascii="Times New Roman" w:hAnsi="Times New Roman" w:cs="Times New Roman"/>
          <w:b w:val="0"/>
          <w:color w:val="auto"/>
          <w:sz w:val="24"/>
          <w:szCs w:val="24"/>
        </w:rPr>
        <w:t>értékeket.</w:t>
      </w:r>
      <w:bookmarkStart w:id="10" w:name="_Toc480884909"/>
      <w:bookmarkStart w:id="11" w:name="_Toc482612924"/>
    </w:p>
    <w:p w:rsidR="00D117F8" w:rsidRPr="00A83CC2" w:rsidRDefault="00D117F8" w:rsidP="00D117F8">
      <w:pPr>
        <w:rPr>
          <w:rFonts w:ascii="Times New Roman" w:hAnsi="Times New Roman" w:cs="Times New Roman"/>
          <w:sz w:val="24"/>
          <w:szCs w:val="24"/>
        </w:rPr>
      </w:pPr>
    </w:p>
    <w:p w:rsidR="00D85CDA" w:rsidRPr="00A83CC2" w:rsidRDefault="00D85CDA" w:rsidP="00A73FD8">
      <w:pPr>
        <w:pStyle w:val="Cmsor3"/>
        <w:spacing w:before="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5. A helyi védelem alá helyezés, valamint megszüntetés szabályai</w:t>
      </w:r>
    </w:p>
    <w:p w:rsidR="00D85CDA" w:rsidRPr="00A83CC2" w:rsidRDefault="00D85CDA" w:rsidP="00D117F8">
      <w:pPr>
        <w:rPr>
          <w:rFonts w:ascii="Times New Roman" w:hAnsi="Times New Roman" w:cs="Times New Roman"/>
          <w:sz w:val="24"/>
          <w:szCs w:val="24"/>
        </w:rPr>
      </w:pPr>
    </w:p>
    <w:bookmarkEnd w:id="10"/>
    <w:bookmarkEnd w:id="11"/>
    <w:p w:rsidR="006D6112" w:rsidRPr="00A83CC2" w:rsidRDefault="00A73FD8"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7</w:t>
      </w:r>
      <w:r w:rsidR="006D6112" w:rsidRPr="00A83CC2">
        <w:rPr>
          <w:rFonts w:ascii="Times New Roman" w:hAnsi="Times New Roman" w:cs="Times New Roman"/>
          <w:sz w:val="24"/>
          <w:szCs w:val="24"/>
        </w:rPr>
        <w:t xml:space="preserve">. § (1) A helyi védelem alá helyezésre vagy annak megszüntetésére bármely természetes vagy jogi személy, továbbá jogi személyiséggel nem rendelkező szervezet – a polgármesterhez írásban benyújtott – kezdeményezése alapján kerülhet sor.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(2) A helyi védelem alá helyezésre vonatkozó kezdeményezésnek tartalmaznia kell: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a) a védelemre javasolt érték megnevezését, egyedi védelem esetén címét, helyrajzi számát, területi védelem esetén a terület lehatárolását a helyrajzi számok megjelölésével</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b) a védelem jellegével kapcsolatos javaslatot és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c) a védelemmel kapcsolatos javaslat rövid indokolását,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d) a kezdeményező nevét, megnevezését, lakcímét, székhelyét.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(3) A helyi védelem megszüntetésére vonatkozó kezdeményezésnek tartalmaznia kell: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lastRenderedPageBreak/>
        <w:t>a) a védett érték megnevezését, egyedi védelem esetén címét, helyrajzi számát, területi védelem esetén a terület lehatárolását a helyrajzi számok megjelölésével</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b) a védelem törlésével kapcsolatos javaslat rövid indokolását,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c) a kezdeményező nevét, megnevezését, lakcímét, székhelyét.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(4) A helyi védelem alá helyezés értékvizsgálat alapján történik, melyet az önkormányzat készít vagy készíttet el.</w:t>
      </w:r>
    </w:p>
    <w:p w:rsidR="006D6112" w:rsidRPr="00A83CC2" w:rsidRDefault="006D6112" w:rsidP="006D6112">
      <w:pPr>
        <w:spacing w:after="0"/>
        <w:jc w:val="both"/>
        <w:rPr>
          <w:rFonts w:ascii="Times New Roman" w:hAnsi="Times New Roman" w:cs="Times New Roman"/>
          <w:sz w:val="24"/>
          <w:szCs w:val="24"/>
        </w:rPr>
      </w:pPr>
    </w:p>
    <w:p w:rsidR="006D6112" w:rsidRPr="00A83CC2" w:rsidRDefault="00A73FD8"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8</w:t>
      </w:r>
      <w:r w:rsidR="006D6112" w:rsidRPr="00A83CC2">
        <w:rPr>
          <w:rFonts w:ascii="Times New Roman" w:hAnsi="Times New Roman" w:cs="Times New Roman"/>
          <w:sz w:val="24"/>
          <w:szCs w:val="24"/>
        </w:rPr>
        <w:t>. § (1) A helyi védelem alá helyezésre, vagy a védelem megszüntetésére vonatkozó kezdeményezésről szóló előterjesztésben szerepelnie kell a védelem alá helyezés elrendelését vagy megszüntetését megalapozó értékvizsgálatnak.</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(2) A Képviselő-testület e rendelet módosításával dönt a helyi védelem alá helyezésről vagy annak megszüntetésről. </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(3) A helyi egyedi védelem alá helyezett építmény, közterülettel határos építményrészlet, alkotás, utcabútor csak egységes megjelenésű táblával jelölhető meg.</w:t>
      </w:r>
    </w:p>
    <w:p w:rsidR="006D6112" w:rsidRPr="00A83CC2" w:rsidRDefault="006D6112" w:rsidP="006D6112">
      <w:pPr>
        <w:spacing w:after="0"/>
        <w:jc w:val="both"/>
        <w:rPr>
          <w:rFonts w:ascii="Times New Roman" w:hAnsi="Times New Roman" w:cs="Times New Roman"/>
          <w:sz w:val="24"/>
          <w:szCs w:val="24"/>
        </w:rPr>
      </w:pPr>
      <w:r w:rsidRPr="00A83CC2">
        <w:rPr>
          <w:rFonts w:ascii="Times New Roman" w:hAnsi="Times New Roman" w:cs="Times New Roman"/>
          <w:sz w:val="24"/>
          <w:szCs w:val="24"/>
        </w:rPr>
        <w:t>(4) A tábla elkészíttetéséről, elhelyezéséről a polgármester gondoskodik. A tábla elhelyezését az érintett ingatlan tulajdonosa tűrni köteles. A tábla elhelyezése, fenntartása és pótlása az önkormányzat feladata.</w:t>
      </w:r>
    </w:p>
    <w:p w:rsidR="005A628E" w:rsidRPr="00A83CC2" w:rsidRDefault="005A628E" w:rsidP="00AC2136">
      <w:pPr>
        <w:spacing w:after="0"/>
        <w:jc w:val="both"/>
        <w:rPr>
          <w:rFonts w:ascii="Times New Roman" w:hAnsi="Times New Roman" w:cs="Times New Roman"/>
          <w:b/>
          <w:sz w:val="24"/>
          <w:szCs w:val="24"/>
        </w:rPr>
      </w:pPr>
    </w:p>
    <w:p w:rsidR="00DF4582" w:rsidRPr="00A83CC2" w:rsidRDefault="00501AE2"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 xml:space="preserve">6. </w:t>
      </w:r>
      <w:r w:rsidR="00DF4582" w:rsidRPr="00A83CC2">
        <w:rPr>
          <w:rFonts w:ascii="Times New Roman" w:hAnsi="Times New Roman" w:cs="Times New Roman"/>
          <w:b/>
          <w:sz w:val="24"/>
          <w:szCs w:val="24"/>
        </w:rPr>
        <w:t>A védettséggel összefüggő korlátozások, kötelezettségek</w:t>
      </w:r>
    </w:p>
    <w:p w:rsidR="00DF4582" w:rsidRPr="00A83CC2" w:rsidRDefault="005B0164"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9</w:t>
      </w:r>
      <w:r w:rsidR="00DF4582" w:rsidRPr="00A83CC2">
        <w:rPr>
          <w:rFonts w:ascii="Times New Roman" w:hAnsi="Times New Roman" w:cs="Times New Roman"/>
          <w:sz w:val="24"/>
          <w:szCs w:val="24"/>
        </w:rPr>
        <w:t xml:space="preserve">. § </w:t>
      </w:r>
      <w:r w:rsidR="000C1922" w:rsidRPr="00A83CC2">
        <w:rPr>
          <w:rFonts w:ascii="Times New Roman" w:hAnsi="Times New Roman" w:cs="Times New Roman"/>
          <w:sz w:val="24"/>
          <w:szCs w:val="24"/>
        </w:rPr>
        <w:t>(1) A védett érték karbantartása, állapotának megóvása a tulajdonos kötelezettsége.</w:t>
      </w:r>
    </w:p>
    <w:p w:rsidR="000C1922" w:rsidRPr="00A83CC2" w:rsidRDefault="000C1922"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(2) A védett érték megfelelő fenntartását és megőrzését elsősorban a rendeltetésnek megfelelő használattal kell biztosítani.</w:t>
      </w:r>
    </w:p>
    <w:p w:rsidR="00677ABE" w:rsidRPr="00A83CC2" w:rsidRDefault="005B0164"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10</w:t>
      </w:r>
      <w:r w:rsidR="00732621" w:rsidRPr="00A83CC2">
        <w:rPr>
          <w:rFonts w:ascii="Times New Roman" w:hAnsi="Times New Roman" w:cs="Times New Roman"/>
          <w:sz w:val="24"/>
          <w:szCs w:val="24"/>
        </w:rPr>
        <w:t xml:space="preserve">. §(1) </w:t>
      </w:r>
      <w:r w:rsidR="000C1922" w:rsidRPr="00A83CC2">
        <w:rPr>
          <w:rFonts w:ascii="Times New Roman" w:hAnsi="Times New Roman" w:cs="Times New Roman"/>
          <w:sz w:val="24"/>
          <w:szCs w:val="24"/>
        </w:rPr>
        <w:t>A védett építmények külső vagy belső felújítási, helyreállítás, bővítési vagy bontási, továbbá a védett építmény jellegét, megjelenését bármely módon érintő munkát – függetlenül attól, hogy az építési engedély alapján, vagy anélkül végezhető – megkezdeni és végezni, valamint a védett építmény rende</w:t>
      </w:r>
      <w:r w:rsidR="00732621" w:rsidRPr="00A83CC2">
        <w:rPr>
          <w:rFonts w:ascii="Times New Roman" w:hAnsi="Times New Roman" w:cs="Times New Roman"/>
          <w:sz w:val="24"/>
          <w:szCs w:val="24"/>
        </w:rPr>
        <w:t xml:space="preserve">ltetését megváltoztatni </w:t>
      </w:r>
      <w:r w:rsidR="008A2757" w:rsidRPr="00A83CC2">
        <w:rPr>
          <w:rFonts w:ascii="Times New Roman" w:hAnsi="Times New Roman" w:cs="Times New Roman"/>
          <w:sz w:val="24"/>
          <w:szCs w:val="24"/>
        </w:rPr>
        <w:t xml:space="preserve">csak </w:t>
      </w:r>
      <w:r w:rsidR="008B05A4" w:rsidRPr="00A83CC2">
        <w:rPr>
          <w:rFonts w:ascii="Times New Roman" w:hAnsi="Times New Roman" w:cs="Times New Roman"/>
          <w:sz w:val="24"/>
          <w:szCs w:val="24"/>
        </w:rPr>
        <w:t>főépítészi konzultációt követően</w:t>
      </w:r>
      <w:r w:rsidRPr="00A83CC2">
        <w:rPr>
          <w:rFonts w:ascii="Times New Roman" w:hAnsi="Times New Roman" w:cs="Times New Roman"/>
          <w:sz w:val="24"/>
          <w:szCs w:val="24"/>
        </w:rPr>
        <w:t xml:space="preserve"> </w:t>
      </w:r>
      <w:r w:rsidR="00A10E93" w:rsidRPr="00A83CC2">
        <w:rPr>
          <w:rFonts w:ascii="Times New Roman" w:hAnsi="Times New Roman" w:cs="Times New Roman"/>
          <w:sz w:val="24"/>
          <w:szCs w:val="24"/>
        </w:rPr>
        <w:t>lehet.</w:t>
      </w:r>
    </w:p>
    <w:p w:rsidR="00732621" w:rsidRPr="00A83CC2" w:rsidRDefault="00732621"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(2) Az egyéb védett értékek vonatkozásában a tulajdonos/használó kötelezettsége</w:t>
      </w:r>
      <w:r w:rsidR="008A2757" w:rsidRPr="00A83CC2">
        <w:rPr>
          <w:rFonts w:ascii="Times New Roman" w:hAnsi="Times New Roman" w:cs="Times New Roman"/>
          <w:sz w:val="24"/>
          <w:szCs w:val="24"/>
        </w:rPr>
        <w:t xml:space="preserve"> a védett érték megőrzése, gondozása. </w:t>
      </w:r>
    </w:p>
    <w:p w:rsidR="00732621" w:rsidRPr="00A83CC2" w:rsidRDefault="00732621" w:rsidP="00AC2136">
      <w:pPr>
        <w:spacing w:after="0"/>
        <w:jc w:val="both"/>
        <w:rPr>
          <w:rFonts w:ascii="Times New Roman" w:hAnsi="Times New Roman" w:cs="Times New Roman"/>
          <w:sz w:val="24"/>
          <w:szCs w:val="24"/>
        </w:rPr>
      </w:pPr>
    </w:p>
    <w:p w:rsidR="00DF4582" w:rsidRPr="00A83CC2" w:rsidRDefault="00501AE2" w:rsidP="00A73FD8">
      <w:pPr>
        <w:pStyle w:val="Cmsor2"/>
        <w:spacing w:before="0"/>
        <w:jc w:val="center"/>
        <w:rPr>
          <w:rFonts w:ascii="Times New Roman" w:hAnsi="Times New Roman" w:cs="Times New Roman"/>
          <w:color w:val="auto"/>
          <w:sz w:val="24"/>
          <w:szCs w:val="24"/>
        </w:rPr>
      </w:pPr>
      <w:bookmarkStart w:id="12" w:name="_Toc480884913"/>
      <w:bookmarkStart w:id="13" w:name="_Toc482612928"/>
      <w:r w:rsidRPr="00A83CC2">
        <w:rPr>
          <w:rFonts w:ascii="Times New Roman" w:hAnsi="Times New Roman" w:cs="Times New Roman"/>
          <w:color w:val="auto"/>
          <w:sz w:val="24"/>
          <w:szCs w:val="24"/>
        </w:rPr>
        <w:t xml:space="preserve">7. </w:t>
      </w:r>
      <w:r w:rsidR="00DF4582" w:rsidRPr="00A83CC2">
        <w:rPr>
          <w:rFonts w:ascii="Times New Roman" w:hAnsi="Times New Roman" w:cs="Times New Roman"/>
          <w:color w:val="auto"/>
          <w:sz w:val="24"/>
          <w:szCs w:val="24"/>
        </w:rPr>
        <w:t>A helyi védelem alatt álló értékek nyilvántartása</w:t>
      </w:r>
      <w:bookmarkEnd w:id="12"/>
      <w:bookmarkEnd w:id="13"/>
    </w:p>
    <w:p w:rsidR="00DF4582" w:rsidRPr="00A83CC2" w:rsidRDefault="005B0164"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11</w:t>
      </w:r>
      <w:r w:rsidR="00D85CDA" w:rsidRPr="00A83CC2">
        <w:rPr>
          <w:rFonts w:ascii="Times New Roman" w:hAnsi="Times New Roman" w:cs="Times New Roman"/>
          <w:sz w:val="24"/>
          <w:szCs w:val="24"/>
        </w:rPr>
        <w:t>.</w:t>
      </w:r>
      <w:r w:rsidR="00DF4582" w:rsidRPr="00A83CC2">
        <w:rPr>
          <w:rFonts w:ascii="Times New Roman" w:hAnsi="Times New Roman" w:cs="Times New Roman"/>
          <w:sz w:val="24"/>
          <w:szCs w:val="24"/>
        </w:rPr>
        <w:t>§ (1) A helyi védelem alá helyezett értékekről</w:t>
      </w:r>
      <w:r w:rsidR="000A5DEA" w:rsidRPr="00A83CC2">
        <w:rPr>
          <w:rFonts w:ascii="Times New Roman" w:hAnsi="Times New Roman" w:cs="Times New Roman"/>
          <w:sz w:val="24"/>
          <w:szCs w:val="24"/>
        </w:rPr>
        <w:t xml:space="preserve"> (a továbbiakban: védett érték)</w:t>
      </w:r>
      <w:r w:rsidR="00DF4582" w:rsidRPr="00A83CC2">
        <w:rPr>
          <w:rFonts w:ascii="Times New Roman" w:hAnsi="Times New Roman" w:cs="Times New Roman"/>
          <w:sz w:val="24"/>
          <w:szCs w:val="24"/>
        </w:rPr>
        <w:t xml:space="preserve"> az önkormányzat nyilvántartást vezet</w:t>
      </w:r>
      <w:r w:rsidR="00AF4724" w:rsidRPr="00A83CC2">
        <w:rPr>
          <w:rFonts w:ascii="Times New Roman" w:hAnsi="Times New Roman" w:cs="Times New Roman"/>
          <w:sz w:val="24"/>
          <w:szCs w:val="24"/>
        </w:rPr>
        <w:t>, amelybe bárki betekinthet.</w:t>
      </w:r>
    </w:p>
    <w:p w:rsidR="00DF4582" w:rsidRPr="00A83CC2" w:rsidRDefault="00DF4582" w:rsidP="00AC2136">
      <w:pPr>
        <w:spacing w:after="0"/>
        <w:rPr>
          <w:rFonts w:ascii="Times New Roman" w:hAnsi="Times New Roman" w:cs="Times New Roman"/>
          <w:sz w:val="24"/>
          <w:szCs w:val="24"/>
        </w:rPr>
      </w:pPr>
      <w:r w:rsidRPr="00A83CC2">
        <w:rPr>
          <w:rFonts w:ascii="Times New Roman" w:hAnsi="Times New Roman" w:cs="Times New Roman"/>
          <w:sz w:val="24"/>
          <w:szCs w:val="24"/>
        </w:rPr>
        <w:t>(2) A nyilvántartás tartalmazza:</w:t>
      </w:r>
    </w:p>
    <w:p w:rsidR="00DF4582" w:rsidRPr="00A83CC2" w:rsidRDefault="00DF4582" w:rsidP="00AC2136">
      <w:pPr>
        <w:pStyle w:val="NormlWeb"/>
        <w:spacing w:before="0" w:beforeAutospacing="0" w:after="0" w:afterAutospacing="0" w:line="276" w:lineRule="auto"/>
        <w:jc w:val="both"/>
      </w:pPr>
      <w:r w:rsidRPr="00A83CC2">
        <w:rPr>
          <w:iCs/>
        </w:rPr>
        <w:t>a)</w:t>
      </w:r>
      <w:r w:rsidRPr="00A83CC2">
        <w:t xml:space="preserve">a védett érték megnevezését, </w:t>
      </w:r>
    </w:p>
    <w:p w:rsidR="00DF4582" w:rsidRPr="00A83CC2" w:rsidRDefault="00DF4582" w:rsidP="00AC2136">
      <w:pPr>
        <w:pStyle w:val="NormlWeb"/>
        <w:spacing w:before="0" w:beforeAutospacing="0" w:after="0" w:afterAutospacing="0" w:line="276" w:lineRule="auto"/>
        <w:jc w:val="both"/>
      </w:pPr>
      <w:r w:rsidRPr="00A83CC2">
        <w:t xml:space="preserve">b) a védett érték védelmi nyilvántartási számát </w:t>
      </w:r>
    </w:p>
    <w:p w:rsidR="00DF4582" w:rsidRPr="00A83CC2" w:rsidRDefault="00DF4582" w:rsidP="00AC2136">
      <w:pPr>
        <w:pStyle w:val="NormlWeb"/>
        <w:spacing w:before="0" w:beforeAutospacing="0" w:after="0" w:afterAutospacing="0" w:line="276" w:lineRule="auto"/>
        <w:jc w:val="both"/>
      </w:pPr>
      <w:r w:rsidRPr="00A83CC2">
        <w:t xml:space="preserve">c) a védett érték azonosító adatait </w:t>
      </w:r>
    </w:p>
    <w:p w:rsidR="00DF4582" w:rsidRPr="00A83CC2" w:rsidRDefault="00DF4582" w:rsidP="00AC2136">
      <w:pPr>
        <w:pStyle w:val="NormlWeb"/>
        <w:spacing w:before="0" w:beforeAutospacing="0" w:after="0" w:afterAutospacing="0" w:line="276" w:lineRule="auto"/>
        <w:jc w:val="both"/>
      </w:pPr>
      <w:r w:rsidRPr="00A83CC2">
        <w:rPr>
          <w:iCs/>
        </w:rPr>
        <w:t>d)</w:t>
      </w:r>
      <w:r w:rsidRPr="00A83CC2">
        <w:t>a védelem típusát,</w:t>
      </w:r>
    </w:p>
    <w:p w:rsidR="00DF4582" w:rsidRPr="00A83CC2" w:rsidRDefault="00DF4582" w:rsidP="00AC2136">
      <w:pPr>
        <w:pStyle w:val="NormlWeb"/>
        <w:spacing w:before="0" w:beforeAutospacing="0" w:after="0" w:afterAutospacing="0" w:line="276" w:lineRule="auto"/>
        <w:jc w:val="both"/>
      </w:pPr>
      <w:r w:rsidRPr="00A83CC2">
        <w:rPr>
          <w:iCs/>
        </w:rPr>
        <w:t>e)</w:t>
      </w:r>
      <w:r w:rsidR="00E15796" w:rsidRPr="00A83CC2">
        <w:rPr>
          <w:rStyle w:val="apple-converted-space"/>
        </w:rPr>
        <w:t xml:space="preserve"> a</w:t>
      </w:r>
      <w:r w:rsidRPr="00A83CC2">
        <w:t xml:space="preserve"> védett érték helymeghatározásának adatait, területi védelem esetén a védett terület lehatárolását, </w:t>
      </w:r>
      <w:r w:rsidR="00B82A19" w:rsidRPr="00A83CC2">
        <w:t>(helyr</w:t>
      </w:r>
      <w:r w:rsidR="00AF4724" w:rsidRPr="00A83CC2">
        <w:t>ajzi szám, utca, házszám, épület</w:t>
      </w:r>
      <w:r w:rsidRPr="00A83CC2">
        <w:t>,</w:t>
      </w:r>
      <w:r w:rsidR="00AF4724" w:rsidRPr="00A83CC2">
        <w:t>emelet, ajtó,</w:t>
      </w:r>
      <w:r w:rsidRPr="00A83CC2">
        <w:t xml:space="preserve"> helyszínrajz) és</w:t>
      </w:r>
    </w:p>
    <w:p w:rsidR="00AF4724" w:rsidRPr="00A83CC2" w:rsidRDefault="00677ABE" w:rsidP="00AC2136">
      <w:pPr>
        <w:pStyle w:val="NormlWeb"/>
        <w:spacing w:before="0" w:beforeAutospacing="0" w:after="0" w:afterAutospacing="0" w:line="276" w:lineRule="auto"/>
        <w:jc w:val="both"/>
      </w:pPr>
      <w:r w:rsidRPr="00A83CC2">
        <w:rPr>
          <w:iCs/>
        </w:rPr>
        <w:t>f</w:t>
      </w:r>
      <w:r w:rsidR="00DF4582" w:rsidRPr="00A83CC2">
        <w:rPr>
          <w:iCs/>
        </w:rPr>
        <w:t>)</w:t>
      </w:r>
      <w:r w:rsidR="00DF4582" w:rsidRPr="00A83CC2">
        <w:t>a védelem rövid indokolását</w:t>
      </w:r>
      <w:r w:rsidR="00AF4724" w:rsidRPr="00A83CC2">
        <w:t xml:space="preserve"> az értékvizsgálat alapján.</w:t>
      </w:r>
    </w:p>
    <w:p w:rsidR="00677ABE" w:rsidRPr="00A83CC2" w:rsidRDefault="00677ABE" w:rsidP="00AC2136">
      <w:pPr>
        <w:pStyle w:val="NormlWeb"/>
        <w:spacing w:before="0" w:beforeAutospacing="0" w:after="0" w:afterAutospacing="0" w:line="276" w:lineRule="auto"/>
        <w:jc w:val="both"/>
        <w:rPr>
          <w:rStyle w:val="apple-converted-space"/>
        </w:rPr>
      </w:pPr>
      <w:r w:rsidRPr="00A83CC2">
        <w:rPr>
          <w:rStyle w:val="apple-converted-space"/>
        </w:rPr>
        <w:t>g) a védett értékhez fűződő korlátozásokat</w:t>
      </w:r>
    </w:p>
    <w:p w:rsidR="00677ABE" w:rsidRPr="00A83CC2" w:rsidRDefault="00677ABE" w:rsidP="00AC2136">
      <w:pPr>
        <w:pStyle w:val="NormlWeb"/>
        <w:spacing w:before="0" w:beforeAutospacing="0" w:after="0" w:afterAutospacing="0" w:line="276" w:lineRule="auto"/>
        <w:jc w:val="both"/>
        <w:rPr>
          <w:rStyle w:val="apple-converted-space"/>
        </w:rPr>
      </w:pPr>
      <w:r w:rsidRPr="00A83CC2">
        <w:rPr>
          <w:rStyle w:val="apple-converted-space"/>
        </w:rPr>
        <w:t>h) a védett értékhez kapcsolódó támogatásokat</w:t>
      </w:r>
    </w:p>
    <w:p w:rsidR="00677ABE" w:rsidRPr="00A83CC2" w:rsidRDefault="00677ABE" w:rsidP="00AC2136">
      <w:pPr>
        <w:pStyle w:val="NormlWeb"/>
        <w:spacing w:before="0" w:beforeAutospacing="0" w:after="0" w:afterAutospacing="0" w:line="276" w:lineRule="auto"/>
        <w:jc w:val="both"/>
        <w:rPr>
          <w:rStyle w:val="apple-converted-space"/>
        </w:rPr>
      </w:pPr>
      <w:r w:rsidRPr="00A83CC2">
        <w:rPr>
          <w:rStyle w:val="apple-converted-space"/>
        </w:rPr>
        <w:t>i) a védett érték állapotfelmérésének adatait</w:t>
      </w:r>
    </w:p>
    <w:p w:rsidR="00B82A19" w:rsidRPr="00A83CC2" w:rsidRDefault="00B82A19" w:rsidP="00AC2136">
      <w:pPr>
        <w:pStyle w:val="NormlWeb"/>
        <w:spacing w:before="0" w:beforeAutospacing="0" w:after="0" w:afterAutospacing="0" w:line="276" w:lineRule="auto"/>
        <w:jc w:val="both"/>
        <w:rPr>
          <w:rStyle w:val="apple-converted-space"/>
        </w:rPr>
      </w:pPr>
      <w:r w:rsidRPr="00A83CC2">
        <w:rPr>
          <w:rStyle w:val="apple-converted-space"/>
        </w:rPr>
        <w:lastRenderedPageBreak/>
        <w:t>j) a helyreállítási javaslatot</w:t>
      </w:r>
    </w:p>
    <w:p w:rsidR="00677ABE" w:rsidRPr="00A83CC2" w:rsidRDefault="00B82A19" w:rsidP="00AC2136">
      <w:pPr>
        <w:pStyle w:val="NormlWeb"/>
        <w:spacing w:before="0" w:beforeAutospacing="0" w:after="0" w:afterAutospacing="0" w:line="276" w:lineRule="auto"/>
        <w:jc w:val="both"/>
      </w:pPr>
      <w:r w:rsidRPr="00A83CC2">
        <w:rPr>
          <w:rStyle w:val="apple-converted-space"/>
        </w:rPr>
        <w:t>k</w:t>
      </w:r>
      <w:r w:rsidR="00677ABE" w:rsidRPr="00A83CC2">
        <w:rPr>
          <w:rStyle w:val="apple-converted-space"/>
        </w:rPr>
        <w:t>) a védett értékkel kapcsolatos intézkedéseket (tulajdoni lapon jogi jelleg feltüntetése, törlése)</w:t>
      </w:r>
    </w:p>
    <w:p w:rsidR="00DF4582" w:rsidRPr="00A83CC2" w:rsidRDefault="00677ABE" w:rsidP="00AC2136">
      <w:pPr>
        <w:spacing w:after="0"/>
        <w:rPr>
          <w:rFonts w:ascii="Times New Roman" w:hAnsi="Times New Roman" w:cs="Times New Roman"/>
          <w:sz w:val="24"/>
          <w:szCs w:val="24"/>
        </w:rPr>
      </w:pPr>
      <w:r w:rsidRPr="00A83CC2">
        <w:rPr>
          <w:rFonts w:ascii="Times New Roman" w:hAnsi="Times New Roman" w:cs="Times New Roman"/>
          <w:sz w:val="24"/>
          <w:szCs w:val="24"/>
        </w:rPr>
        <w:t>(3</w:t>
      </w:r>
      <w:r w:rsidR="00DF4582" w:rsidRPr="00A83CC2">
        <w:rPr>
          <w:rFonts w:ascii="Times New Roman" w:hAnsi="Times New Roman" w:cs="Times New Roman"/>
          <w:sz w:val="24"/>
          <w:szCs w:val="24"/>
        </w:rPr>
        <w:t xml:space="preserve">) A nyilvántartás </w:t>
      </w:r>
      <w:r w:rsidR="00E15796" w:rsidRPr="00A83CC2">
        <w:rPr>
          <w:rFonts w:ascii="Times New Roman" w:hAnsi="Times New Roman" w:cs="Times New Roman"/>
          <w:sz w:val="24"/>
          <w:szCs w:val="24"/>
        </w:rPr>
        <w:t>naprakész vezetéséről a polgármester</w:t>
      </w:r>
      <w:r w:rsidR="00DF4582" w:rsidRPr="00A83CC2">
        <w:rPr>
          <w:rFonts w:ascii="Times New Roman" w:hAnsi="Times New Roman" w:cs="Times New Roman"/>
          <w:sz w:val="24"/>
          <w:szCs w:val="24"/>
        </w:rPr>
        <w:t xml:space="preserve"> gondoskodik.</w:t>
      </w:r>
    </w:p>
    <w:p w:rsidR="002E00DE" w:rsidRPr="00A83CC2" w:rsidRDefault="002E00DE" w:rsidP="00AC2136">
      <w:pPr>
        <w:spacing w:after="0"/>
        <w:rPr>
          <w:rFonts w:ascii="Times New Roman" w:hAnsi="Times New Roman" w:cs="Times New Roman"/>
          <w:sz w:val="24"/>
          <w:szCs w:val="24"/>
        </w:rPr>
      </w:pPr>
    </w:p>
    <w:p w:rsidR="002E00DE" w:rsidRPr="00A83CC2" w:rsidRDefault="00501AE2"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 xml:space="preserve">8. </w:t>
      </w:r>
      <w:r w:rsidR="002E00DE" w:rsidRPr="00A83CC2">
        <w:rPr>
          <w:rFonts w:ascii="Times New Roman" w:hAnsi="Times New Roman" w:cs="Times New Roman"/>
          <w:b/>
          <w:sz w:val="24"/>
          <w:szCs w:val="24"/>
        </w:rPr>
        <w:t>A helyrehozatali kötelezettség előírásának rendje</w:t>
      </w:r>
    </w:p>
    <w:p w:rsidR="00003475" w:rsidRPr="00A83CC2" w:rsidRDefault="00003475" w:rsidP="00AC2136">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1</w:t>
      </w:r>
      <w:r w:rsidR="005B0164" w:rsidRPr="00A83CC2">
        <w:rPr>
          <w:rFonts w:ascii="Times New Roman" w:hAnsi="Times New Roman" w:cs="Times New Roman"/>
          <w:sz w:val="24"/>
          <w:szCs w:val="24"/>
        </w:rPr>
        <w:t>2</w:t>
      </w:r>
      <w:r w:rsidRPr="00A83CC2">
        <w:rPr>
          <w:rFonts w:ascii="Times New Roman" w:hAnsi="Times New Roman" w:cs="Times New Roman"/>
          <w:sz w:val="24"/>
          <w:szCs w:val="24"/>
        </w:rPr>
        <w:t>. § (1) A helyi védelem alá helyezett építmények eredeti külső megjelenését:</w:t>
      </w:r>
    </w:p>
    <w:p w:rsidR="00003475" w:rsidRPr="00A83CC2" w:rsidRDefault="00003475" w:rsidP="00AC2136">
      <w:pPr>
        <w:tabs>
          <w:tab w:val="left" w:pos="426"/>
        </w:tabs>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a)</w:t>
      </w:r>
      <w:r w:rsidRPr="00A83CC2">
        <w:rPr>
          <w:rFonts w:ascii="Times New Roman" w:hAnsi="Times New Roman" w:cs="Times New Roman"/>
          <w:sz w:val="24"/>
          <w:szCs w:val="24"/>
        </w:rPr>
        <w:tab/>
        <w:t>egészének és részleteinek külső geometriai formáit, azok rész és befoglaló méreteit,</w:t>
      </w:r>
    </w:p>
    <w:p w:rsidR="00003475" w:rsidRPr="00A83CC2" w:rsidRDefault="00003475" w:rsidP="00AC2136">
      <w:pPr>
        <w:tabs>
          <w:tab w:val="left" w:pos="426"/>
        </w:tabs>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b)</w:t>
      </w:r>
      <w:r w:rsidRPr="00A83CC2">
        <w:rPr>
          <w:rFonts w:ascii="Times New Roman" w:hAnsi="Times New Roman" w:cs="Times New Roman"/>
          <w:sz w:val="24"/>
          <w:szCs w:val="24"/>
        </w:rPr>
        <w:tab/>
        <w:t>eredeti anyaghatását egészében és részleteiben,</w:t>
      </w:r>
    </w:p>
    <w:p w:rsidR="00003475" w:rsidRPr="00A83CC2" w:rsidRDefault="00003475" w:rsidP="00AC2136">
      <w:pPr>
        <w:tabs>
          <w:tab w:val="left" w:pos="426"/>
        </w:tabs>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c)</w:t>
      </w:r>
      <w:r w:rsidRPr="00A83CC2">
        <w:rPr>
          <w:rFonts w:ascii="Times New Roman" w:hAnsi="Times New Roman" w:cs="Times New Roman"/>
          <w:sz w:val="24"/>
          <w:szCs w:val="24"/>
        </w:rPr>
        <w:tab/>
        <w:t>ha ismert eredeti színhatását, ha nem ismert a feltételezhetően hasonló színhatását,</w:t>
      </w:r>
    </w:p>
    <w:p w:rsidR="00003475" w:rsidRPr="00A83CC2" w:rsidRDefault="00003475" w:rsidP="00AC2136">
      <w:pPr>
        <w:tabs>
          <w:tab w:val="left" w:pos="426"/>
        </w:tabs>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d)</w:t>
      </w:r>
      <w:r w:rsidRPr="00A83CC2">
        <w:rPr>
          <w:rFonts w:ascii="Times New Roman" w:hAnsi="Times New Roman" w:cs="Times New Roman"/>
          <w:sz w:val="24"/>
          <w:szCs w:val="24"/>
        </w:rPr>
        <w:tab/>
        <w:t>az eredeti épület tartozékait és felszerelését</w:t>
      </w:r>
    </w:p>
    <w:p w:rsidR="00003475" w:rsidRPr="00A83CC2" w:rsidRDefault="00003475" w:rsidP="00AC2136">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az értékvizsgálattól függően az e rendeletben foglaltak figyelembe vételével kell megőrizni és helyreállítani.</w:t>
      </w:r>
    </w:p>
    <w:p w:rsidR="00003475" w:rsidRPr="00A83CC2" w:rsidRDefault="00003475" w:rsidP="00AC2136">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(2) Ha a helyi védelem alá helyezett építmény egyes részét, részletét korábban az eredeti eltérő megjelenésűvé alakították át, az építmény egészére vagy lehatárolható – az átalakított részt is magában foglaló – részegységére kiterjedő felújítás során azt</w:t>
      </w:r>
    </w:p>
    <w:p w:rsidR="00003475" w:rsidRPr="00A83CC2" w:rsidRDefault="00003475" w:rsidP="00AC2136">
      <w:pPr>
        <w:tabs>
          <w:tab w:val="left" w:pos="426"/>
        </w:tabs>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a)</w:t>
      </w:r>
      <w:r w:rsidRPr="00A83CC2">
        <w:rPr>
          <w:rFonts w:ascii="Times New Roman" w:hAnsi="Times New Roman" w:cs="Times New Roman"/>
          <w:sz w:val="24"/>
          <w:szCs w:val="24"/>
        </w:rPr>
        <w:tab/>
        <w:t>az eredeti állapotnak megfelelően, vagy</w:t>
      </w:r>
    </w:p>
    <w:p w:rsidR="00003475" w:rsidRPr="00A83CC2" w:rsidRDefault="00003475" w:rsidP="00E15796">
      <w:pPr>
        <w:tabs>
          <w:tab w:val="left" w:pos="0"/>
        </w:tabs>
        <w:autoSpaceDE w:val="0"/>
        <w:autoSpaceDN w:val="0"/>
        <w:adjustRightInd w:val="0"/>
        <w:spacing w:after="0"/>
        <w:ind w:left="426" w:hanging="426"/>
        <w:jc w:val="both"/>
        <w:rPr>
          <w:rFonts w:ascii="Times New Roman" w:hAnsi="Times New Roman" w:cs="Times New Roman"/>
          <w:sz w:val="24"/>
          <w:szCs w:val="24"/>
        </w:rPr>
      </w:pPr>
      <w:r w:rsidRPr="00A83CC2">
        <w:rPr>
          <w:rFonts w:ascii="Times New Roman" w:hAnsi="Times New Roman" w:cs="Times New Roman"/>
          <w:sz w:val="24"/>
          <w:szCs w:val="24"/>
        </w:rPr>
        <w:t>b)</w:t>
      </w:r>
      <w:r w:rsidRPr="00A83CC2">
        <w:rPr>
          <w:rFonts w:ascii="Times New Roman" w:hAnsi="Times New Roman" w:cs="Times New Roman"/>
          <w:sz w:val="24"/>
          <w:szCs w:val="24"/>
        </w:rPr>
        <w:tab/>
        <w:t>ha az átalakított rész eredeti állapotára vonatkozó dokumentum nem lelhető fel és azt következtetésekkel sem lehet valószínűsíteni, a homlokzatot a megfelelően megmaradt eredeti elemeinek, vagy hasonló stílusú épülethomlokzatok, eredeti és analóg formaelemeinek alkalmazásával kell helyreállítani.</w:t>
      </w:r>
    </w:p>
    <w:p w:rsidR="00003475" w:rsidRPr="00A83CC2" w:rsidRDefault="00003475" w:rsidP="00AC2136">
      <w:pPr>
        <w:autoSpaceDE w:val="0"/>
        <w:autoSpaceDN w:val="0"/>
        <w:adjustRightInd w:val="0"/>
        <w:spacing w:after="0"/>
        <w:rPr>
          <w:rFonts w:ascii="Times New Roman" w:hAnsi="Times New Roman" w:cs="Times New Roman"/>
          <w:sz w:val="24"/>
          <w:szCs w:val="24"/>
        </w:rPr>
      </w:pPr>
      <w:r w:rsidRPr="00A83CC2">
        <w:rPr>
          <w:rFonts w:ascii="Times New Roman" w:hAnsi="Times New Roman" w:cs="Times New Roman"/>
          <w:sz w:val="24"/>
          <w:szCs w:val="24"/>
        </w:rPr>
        <w:t>(3) Helyi védelem alá helyezett épülethomlokzatok esetében a csatlakozó tetőfelületet – a vízelvezető rendszert beleértve – legalább a fedési anyag fajtájára kiterjedően kell megőrizni és fenntartani.</w:t>
      </w:r>
    </w:p>
    <w:p w:rsidR="00CD21E6" w:rsidRPr="00A83CC2" w:rsidRDefault="00CD21E6" w:rsidP="00CD21E6">
      <w:pPr>
        <w:autoSpaceDE w:val="0"/>
        <w:autoSpaceDN w:val="0"/>
        <w:adjustRightInd w:val="0"/>
        <w:spacing w:after="0" w:line="240" w:lineRule="auto"/>
        <w:jc w:val="both"/>
        <w:rPr>
          <w:rFonts w:ascii="Times New Roman" w:hAnsi="Times New Roman" w:cs="Times New Roman"/>
          <w:iCs/>
          <w:sz w:val="24"/>
          <w:szCs w:val="24"/>
        </w:rPr>
      </w:pPr>
      <w:r w:rsidRPr="00A83CC2">
        <w:rPr>
          <w:rFonts w:ascii="Times New Roman" w:hAnsi="Times New Roman" w:cs="Times New Roman"/>
          <w:iCs/>
          <w:sz w:val="24"/>
          <w:szCs w:val="24"/>
        </w:rPr>
        <w:t>(</w:t>
      </w:r>
      <w:r w:rsidRPr="00A83CC2">
        <w:rPr>
          <w:rFonts w:ascii="Times New Roman" w:hAnsi="Times New Roman" w:cs="Times New Roman"/>
          <w:sz w:val="24"/>
          <w:szCs w:val="24"/>
        </w:rPr>
        <w:t>4) Helyi védettségű épület bontására csak a műszaki és erkölcsi avultság beálltával kerülhet sor</w:t>
      </w:r>
      <w:r w:rsidR="006D6112" w:rsidRPr="00A83CC2">
        <w:rPr>
          <w:rFonts w:ascii="Times New Roman" w:hAnsi="Times New Roman" w:cs="Times New Roman"/>
          <w:sz w:val="24"/>
          <w:szCs w:val="24"/>
        </w:rPr>
        <w:t>.</w:t>
      </w:r>
    </w:p>
    <w:p w:rsidR="00CD21E6" w:rsidRPr="00A83CC2" w:rsidRDefault="00CD21E6" w:rsidP="0063440F">
      <w:pPr>
        <w:pStyle w:val="Listaszerbekezds"/>
        <w:numPr>
          <w:ilvl w:val="0"/>
          <w:numId w:val="8"/>
        </w:numPr>
        <w:autoSpaceDE w:val="0"/>
        <w:autoSpaceDN w:val="0"/>
        <w:adjustRightInd w:val="0"/>
        <w:spacing w:after="0"/>
        <w:ind w:left="0" w:firstLine="0"/>
        <w:jc w:val="both"/>
        <w:rPr>
          <w:rFonts w:ascii="Times New Roman" w:hAnsi="Times New Roman" w:cs="Times New Roman"/>
          <w:sz w:val="24"/>
          <w:szCs w:val="24"/>
        </w:rPr>
      </w:pPr>
      <w:r w:rsidRPr="00A83CC2">
        <w:rPr>
          <w:rFonts w:ascii="Times New Roman" w:hAnsi="Times New Roman" w:cs="Times New Roman"/>
          <w:sz w:val="24"/>
          <w:szCs w:val="24"/>
        </w:rPr>
        <w:t xml:space="preserve">A  lebontott épület helyén épülő új épület őrizze meg az épület közterületről látszó tömegének, homlokzatának arányait, a tető formáját, hajlását; </w:t>
      </w:r>
    </w:p>
    <w:p w:rsidR="00CD21E6" w:rsidRPr="00A83CC2" w:rsidRDefault="00CD21E6" w:rsidP="00AC2136">
      <w:pPr>
        <w:autoSpaceDE w:val="0"/>
        <w:autoSpaceDN w:val="0"/>
        <w:adjustRightInd w:val="0"/>
        <w:spacing w:after="0"/>
        <w:rPr>
          <w:rFonts w:ascii="Times New Roman" w:hAnsi="Times New Roman" w:cs="Times New Roman"/>
          <w:sz w:val="24"/>
          <w:szCs w:val="24"/>
        </w:rPr>
      </w:pPr>
    </w:p>
    <w:p w:rsidR="00003475" w:rsidRPr="00A83CC2" w:rsidRDefault="00003475" w:rsidP="00AC2136">
      <w:pPr>
        <w:spacing w:after="0"/>
        <w:jc w:val="both"/>
        <w:rPr>
          <w:rFonts w:ascii="Times New Roman" w:hAnsi="Times New Roman" w:cs="Times New Roman"/>
          <w:b/>
          <w:sz w:val="24"/>
          <w:szCs w:val="24"/>
        </w:rPr>
      </w:pPr>
    </w:p>
    <w:p w:rsidR="00A73FD8" w:rsidRPr="00A83CC2" w:rsidRDefault="00E15796" w:rsidP="004974CF">
      <w:pPr>
        <w:pStyle w:val="Listaszerbekezds"/>
        <w:numPr>
          <w:ilvl w:val="0"/>
          <w:numId w:val="1"/>
        </w:numPr>
        <w:spacing w:after="0"/>
        <w:jc w:val="center"/>
        <w:rPr>
          <w:rFonts w:ascii="Times New Roman" w:hAnsi="Times New Roman" w:cs="Times New Roman"/>
          <w:b/>
          <w:sz w:val="24"/>
          <w:szCs w:val="24"/>
        </w:rPr>
      </w:pPr>
      <w:r w:rsidRPr="00A83CC2">
        <w:rPr>
          <w:rFonts w:ascii="Times New Roman" w:hAnsi="Times New Roman" w:cs="Times New Roman"/>
          <w:b/>
          <w:sz w:val="24"/>
          <w:szCs w:val="24"/>
        </w:rPr>
        <w:t xml:space="preserve">Fejezet </w:t>
      </w:r>
    </w:p>
    <w:p w:rsidR="00924CE1" w:rsidRPr="00A83CC2" w:rsidRDefault="00E15796" w:rsidP="00A73FD8">
      <w:pPr>
        <w:pStyle w:val="Listaszerbekezds"/>
        <w:spacing w:after="0"/>
        <w:jc w:val="center"/>
        <w:rPr>
          <w:rFonts w:ascii="Times New Roman" w:hAnsi="Times New Roman" w:cs="Times New Roman"/>
          <w:b/>
          <w:sz w:val="24"/>
          <w:szCs w:val="24"/>
        </w:rPr>
      </w:pPr>
      <w:r w:rsidRPr="00A83CC2">
        <w:rPr>
          <w:rFonts w:ascii="Times New Roman" w:hAnsi="Times New Roman" w:cs="Times New Roman"/>
          <w:b/>
          <w:sz w:val="24"/>
          <w:szCs w:val="24"/>
        </w:rPr>
        <w:t>T</w:t>
      </w:r>
      <w:r w:rsidR="00A73FD8" w:rsidRPr="00A83CC2">
        <w:rPr>
          <w:rFonts w:ascii="Times New Roman" w:hAnsi="Times New Roman" w:cs="Times New Roman"/>
          <w:b/>
          <w:sz w:val="24"/>
          <w:szCs w:val="24"/>
        </w:rPr>
        <w:t>ELEPÜLÉSKÉPI KÖVETELMÉNYEK</w:t>
      </w:r>
    </w:p>
    <w:p w:rsidR="0057243A" w:rsidRPr="00A83CC2" w:rsidRDefault="0057243A" w:rsidP="00AC2136">
      <w:pPr>
        <w:spacing w:after="0"/>
        <w:jc w:val="both"/>
        <w:rPr>
          <w:rFonts w:ascii="Times New Roman" w:hAnsi="Times New Roman" w:cs="Times New Roman"/>
          <w:b/>
          <w:sz w:val="24"/>
          <w:szCs w:val="24"/>
        </w:rPr>
      </w:pPr>
    </w:p>
    <w:p w:rsidR="00942F57" w:rsidRPr="00A83CC2" w:rsidRDefault="00BA5227"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9</w:t>
      </w:r>
      <w:r w:rsidR="00474F42" w:rsidRPr="00A83CC2">
        <w:rPr>
          <w:rFonts w:ascii="Times New Roman" w:hAnsi="Times New Roman" w:cs="Times New Roman"/>
          <w:b/>
          <w:sz w:val="24"/>
          <w:szCs w:val="24"/>
        </w:rPr>
        <w:t xml:space="preserve">. A helyi </w:t>
      </w:r>
      <w:r w:rsidR="00D833DE" w:rsidRPr="00A83CC2">
        <w:rPr>
          <w:rFonts w:ascii="Times New Roman" w:hAnsi="Times New Roman" w:cs="Times New Roman"/>
          <w:b/>
          <w:sz w:val="24"/>
          <w:szCs w:val="24"/>
        </w:rPr>
        <w:t xml:space="preserve">védett </w:t>
      </w:r>
      <w:r w:rsidR="00474F42" w:rsidRPr="00A83CC2">
        <w:rPr>
          <w:rFonts w:ascii="Times New Roman" w:hAnsi="Times New Roman" w:cs="Times New Roman"/>
          <w:b/>
          <w:sz w:val="24"/>
          <w:szCs w:val="24"/>
        </w:rPr>
        <w:t>értékekre vonatkozó egyedi építészeti követelmények</w:t>
      </w:r>
    </w:p>
    <w:p w:rsidR="00D833DE" w:rsidRPr="00A83CC2" w:rsidRDefault="00D833DE" w:rsidP="00AC2136">
      <w:pPr>
        <w:spacing w:after="0"/>
        <w:rPr>
          <w:rFonts w:ascii="Times New Roman" w:hAnsi="Times New Roman" w:cs="Times New Roman"/>
          <w:i/>
          <w:sz w:val="24"/>
          <w:szCs w:val="24"/>
        </w:rPr>
      </w:pPr>
    </w:p>
    <w:p w:rsidR="00D833DE" w:rsidRPr="00A83CC2" w:rsidRDefault="00D833DE" w:rsidP="00AC2136">
      <w:pPr>
        <w:spacing w:after="0"/>
        <w:rPr>
          <w:rFonts w:ascii="Times New Roman" w:hAnsi="Times New Roman" w:cs="Times New Roman"/>
          <w:sz w:val="24"/>
          <w:szCs w:val="24"/>
        </w:rPr>
      </w:pPr>
    </w:p>
    <w:p w:rsidR="00D833DE" w:rsidRPr="00A83CC2" w:rsidRDefault="00BA5227"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1</w:t>
      </w:r>
      <w:r w:rsidR="005B0164" w:rsidRPr="00A83CC2">
        <w:rPr>
          <w:rFonts w:ascii="Times New Roman" w:hAnsi="Times New Roman" w:cs="Times New Roman"/>
          <w:sz w:val="24"/>
          <w:szCs w:val="24"/>
        </w:rPr>
        <w:t>3</w:t>
      </w:r>
      <w:r w:rsidR="00C1588B" w:rsidRPr="00A83CC2">
        <w:rPr>
          <w:rFonts w:ascii="Times New Roman" w:hAnsi="Times New Roman" w:cs="Times New Roman"/>
          <w:sz w:val="24"/>
          <w:szCs w:val="24"/>
        </w:rPr>
        <w:t>. §  A</w:t>
      </w:r>
      <w:r w:rsidR="00BE716D" w:rsidRPr="00A83CC2">
        <w:rPr>
          <w:rFonts w:ascii="Times New Roman" w:hAnsi="Times New Roman" w:cs="Times New Roman"/>
          <w:sz w:val="24"/>
          <w:szCs w:val="24"/>
        </w:rPr>
        <w:t>2</w:t>
      </w:r>
      <w:r w:rsidR="00D833DE" w:rsidRPr="00A83CC2">
        <w:rPr>
          <w:rFonts w:ascii="Times New Roman" w:hAnsi="Times New Roman" w:cs="Times New Roman"/>
          <w:sz w:val="24"/>
          <w:szCs w:val="24"/>
        </w:rPr>
        <w:t>.  mellékletb</w:t>
      </w:r>
      <w:r w:rsidR="00C1588B" w:rsidRPr="00A83CC2">
        <w:rPr>
          <w:rFonts w:ascii="Times New Roman" w:hAnsi="Times New Roman" w:cs="Times New Roman"/>
          <w:sz w:val="24"/>
          <w:szCs w:val="24"/>
        </w:rPr>
        <w:t>en megjelölt</w:t>
      </w:r>
      <w:r w:rsidR="00D833DE" w:rsidRPr="00A83CC2">
        <w:rPr>
          <w:rFonts w:ascii="Times New Roman" w:hAnsi="Times New Roman" w:cs="Times New Roman"/>
          <w:sz w:val="24"/>
          <w:szCs w:val="24"/>
        </w:rPr>
        <w:t xml:space="preserve"> egyedi védelemmel érintett </w:t>
      </w:r>
      <w:r w:rsidR="00C1588B" w:rsidRPr="00A83CC2">
        <w:rPr>
          <w:rFonts w:ascii="Times New Roman" w:hAnsi="Times New Roman" w:cs="Times New Roman"/>
          <w:sz w:val="24"/>
          <w:szCs w:val="24"/>
        </w:rPr>
        <w:t>épületen</w:t>
      </w:r>
      <w:r w:rsidR="00D833DE" w:rsidRPr="00A83CC2">
        <w:rPr>
          <w:rFonts w:ascii="Times New Roman" w:hAnsi="Times New Roman" w:cs="Times New Roman"/>
          <w:sz w:val="24"/>
          <w:szCs w:val="24"/>
        </w:rPr>
        <w:t xml:space="preserve"> vagy elemen a településkép védelme érdekében az építési tevékenységgel érintett építmény építőanyagaként a </w:t>
      </w:r>
      <w:r w:rsidR="0057243A" w:rsidRPr="00A83CC2">
        <w:rPr>
          <w:rFonts w:ascii="Times New Roman" w:hAnsi="Times New Roman" w:cs="Times New Roman"/>
          <w:sz w:val="24"/>
          <w:szCs w:val="24"/>
        </w:rPr>
        <w:t>hagyományos természetes építőanyag (kő, tégla, fa, cserép</w:t>
      </w:r>
      <w:r w:rsidR="000C4466" w:rsidRPr="00A83CC2">
        <w:rPr>
          <w:rFonts w:ascii="Times New Roman" w:hAnsi="Times New Roman" w:cs="Times New Roman"/>
          <w:sz w:val="24"/>
          <w:szCs w:val="24"/>
        </w:rPr>
        <w:t xml:space="preserve"> stb.</w:t>
      </w:r>
      <w:r w:rsidR="0057243A" w:rsidRPr="00A83CC2">
        <w:rPr>
          <w:rFonts w:ascii="Times New Roman" w:hAnsi="Times New Roman" w:cs="Times New Roman"/>
          <w:sz w:val="24"/>
          <w:szCs w:val="24"/>
        </w:rPr>
        <w:t>)</w:t>
      </w:r>
      <w:r w:rsidR="000330F7" w:rsidRPr="00A83CC2">
        <w:rPr>
          <w:rFonts w:ascii="Times New Roman" w:hAnsi="Times New Roman" w:cs="Times New Roman"/>
          <w:sz w:val="24"/>
          <w:szCs w:val="24"/>
        </w:rPr>
        <w:t xml:space="preserve"> használata, vagy az épületen található egyéb anyag használata </w:t>
      </w:r>
      <w:r w:rsidR="00D833DE" w:rsidRPr="00A83CC2">
        <w:rPr>
          <w:rFonts w:ascii="Times New Roman" w:hAnsi="Times New Roman" w:cs="Times New Roman"/>
          <w:sz w:val="24"/>
          <w:szCs w:val="24"/>
        </w:rPr>
        <w:t>megengedett</w:t>
      </w:r>
      <w:r w:rsidR="0057243A" w:rsidRPr="00A83CC2">
        <w:rPr>
          <w:rFonts w:ascii="Times New Roman" w:hAnsi="Times New Roman" w:cs="Times New Roman"/>
          <w:sz w:val="24"/>
          <w:szCs w:val="24"/>
        </w:rPr>
        <w:t>.</w:t>
      </w:r>
    </w:p>
    <w:p w:rsidR="00D833DE" w:rsidRPr="00A83CC2" w:rsidRDefault="00D833DE" w:rsidP="00AC2136">
      <w:pPr>
        <w:pStyle w:val="NormlWeb"/>
        <w:spacing w:before="0" w:beforeAutospacing="0" w:after="0" w:afterAutospacing="0" w:line="276" w:lineRule="auto"/>
        <w:jc w:val="both"/>
      </w:pPr>
    </w:p>
    <w:p w:rsidR="00D833DE" w:rsidRPr="00A83CC2" w:rsidRDefault="00BA5227" w:rsidP="00AC2136">
      <w:pPr>
        <w:pStyle w:val="NormlWeb"/>
        <w:spacing w:before="0" w:beforeAutospacing="0" w:after="0" w:afterAutospacing="0" w:line="276" w:lineRule="auto"/>
        <w:jc w:val="both"/>
      </w:pPr>
      <w:r w:rsidRPr="00A83CC2">
        <w:t>1</w:t>
      </w:r>
      <w:r w:rsidR="005B0164" w:rsidRPr="00A83CC2">
        <w:t>4</w:t>
      </w:r>
      <w:r w:rsidR="00C1588B" w:rsidRPr="00A83CC2">
        <w:t>. § (1) A</w:t>
      </w:r>
      <w:r w:rsidRPr="00A83CC2">
        <w:t>z e</w:t>
      </w:r>
      <w:r w:rsidR="00D833DE" w:rsidRPr="00A83CC2">
        <w:t>gyedi védelemmel érintett épület tetőzetének kialakítása során a hagyományos</w:t>
      </w:r>
      <w:r w:rsidR="003D248A" w:rsidRPr="00A83CC2">
        <w:t xml:space="preserve">, eredetiformától </w:t>
      </w:r>
      <w:r w:rsidR="00D833DE" w:rsidRPr="00A83CC2">
        <w:t>való eltérés nem megengedett.</w:t>
      </w:r>
    </w:p>
    <w:p w:rsidR="00D833DE" w:rsidRPr="00A83CC2" w:rsidRDefault="00D833DE" w:rsidP="00AC2136">
      <w:pPr>
        <w:pStyle w:val="NormlWeb"/>
        <w:spacing w:before="0" w:beforeAutospacing="0" w:after="0" w:afterAutospacing="0" w:line="276" w:lineRule="auto"/>
        <w:jc w:val="both"/>
      </w:pPr>
      <w:r w:rsidRPr="00A83CC2">
        <w:lastRenderedPageBreak/>
        <w:t>(</w:t>
      </w:r>
      <w:r w:rsidR="005B0164" w:rsidRPr="00A83CC2">
        <w:t>2</w:t>
      </w:r>
      <w:r w:rsidRPr="00A83CC2">
        <w:t>) Az épület tetőgerincének a telek homlokzatához képest meghatározott iránya</w:t>
      </w:r>
      <w:r w:rsidR="000C4466" w:rsidRPr="00A83CC2">
        <w:t xml:space="preserve">és a tető hajlásszöge </w:t>
      </w:r>
      <w:r w:rsidR="003D248A" w:rsidRPr="00A83CC2">
        <w:t>nem változtatható meg.</w:t>
      </w:r>
    </w:p>
    <w:p w:rsidR="00D833DE" w:rsidRPr="00A83CC2" w:rsidRDefault="00D833DE" w:rsidP="00AC2136">
      <w:pPr>
        <w:pStyle w:val="Cmsor3"/>
        <w:spacing w:before="0"/>
        <w:rPr>
          <w:rFonts w:ascii="Times New Roman" w:hAnsi="Times New Roman" w:cs="Times New Roman"/>
          <w:color w:val="auto"/>
          <w:sz w:val="24"/>
          <w:szCs w:val="24"/>
        </w:rPr>
      </w:pPr>
    </w:p>
    <w:p w:rsidR="00D833DE" w:rsidRPr="00A83CC2" w:rsidRDefault="00BA5227" w:rsidP="00AC2136">
      <w:pPr>
        <w:pStyle w:val="Cmsor3"/>
        <w:spacing w:before="0"/>
        <w:jc w:val="both"/>
        <w:rPr>
          <w:rFonts w:ascii="Times New Roman" w:hAnsi="Times New Roman" w:cs="Times New Roman"/>
          <w:b w:val="0"/>
          <w:color w:val="auto"/>
          <w:sz w:val="24"/>
          <w:szCs w:val="24"/>
        </w:rPr>
      </w:pPr>
      <w:r w:rsidRPr="00A83CC2">
        <w:rPr>
          <w:rFonts w:ascii="Times New Roman" w:hAnsi="Times New Roman" w:cs="Times New Roman"/>
          <w:b w:val="0"/>
          <w:color w:val="auto"/>
          <w:sz w:val="24"/>
          <w:szCs w:val="24"/>
        </w:rPr>
        <w:t>1</w:t>
      </w:r>
      <w:r w:rsidR="005B0164" w:rsidRPr="00A83CC2">
        <w:rPr>
          <w:rFonts w:ascii="Times New Roman" w:hAnsi="Times New Roman" w:cs="Times New Roman"/>
          <w:b w:val="0"/>
          <w:color w:val="auto"/>
          <w:sz w:val="24"/>
          <w:szCs w:val="24"/>
        </w:rPr>
        <w:t>5</w:t>
      </w:r>
      <w:r w:rsidRPr="00A83CC2">
        <w:rPr>
          <w:rFonts w:ascii="Times New Roman" w:hAnsi="Times New Roman" w:cs="Times New Roman"/>
          <w:b w:val="0"/>
          <w:color w:val="auto"/>
          <w:sz w:val="24"/>
          <w:szCs w:val="24"/>
        </w:rPr>
        <w:t xml:space="preserve">. § (1) </w:t>
      </w:r>
      <w:r w:rsidR="003D248A" w:rsidRPr="00A83CC2">
        <w:rPr>
          <w:rFonts w:ascii="Times New Roman" w:hAnsi="Times New Roman" w:cs="Times New Roman"/>
          <w:b w:val="0"/>
          <w:color w:val="auto"/>
          <w:sz w:val="24"/>
          <w:szCs w:val="24"/>
        </w:rPr>
        <w:t>A</w:t>
      </w:r>
      <w:r w:rsidRPr="00A83CC2">
        <w:rPr>
          <w:rFonts w:ascii="Times New Roman" w:hAnsi="Times New Roman" w:cs="Times New Roman"/>
          <w:b w:val="0"/>
          <w:color w:val="auto"/>
          <w:sz w:val="24"/>
          <w:szCs w:val="24"/>
        </w:rPr>
        <w:t xml:space="preserve">z egyedi </w:t>
      </w:r>
      <w:r w:rsidR="00D833DE" w:rsidRPr="00A83CC2">
        <w:rPr>
          <w:rFonts w:ascii="Times New Roman" w:hAnsi="Times New Roman" w:cs="Times New Roman"/>
          <w:b w:val="0"/>
          <w:color w:val="auto"/>
          <w:sz w:val="24"/>
          <w:szCs w:val="24"/>
        </w:rPr>
        <w:t xml:space="preserve">helyi védelemmel érintett </w:t>
      </w:r>
      <w:r w:rsidR="003D248A" w:rsidRPr="00A83CC2">
        <w:rPr>
          <w:rFonts w:ascii="Times New Roman" w:hAnsi="Times New Roman" w:cs="Times New Roman"/>
          <w:b w:val="0"/>
          <w:color w:val="auto"/>
          <w:sz w:val="24"/>
          <w:szCs w:val="24"/>
        </w:rPr>
        <w:t>épületen</w:t>
      </w:r>
      <w:r w:rsidR="00D833DE" w:rsidRPr="00A83CC2">
        <w:rPr>
          <w:rFonts w:ascii="Times New Roman" w:hAnsi="Times New Roman" w:cs="Times New Roman"/>
          <w:b w:val="0"/>
          <w:color w:val="auto"/>
          <w:sz w:val="24"/>
          <w:szCs w:val="24"/>
        </w:rPr>
        <w:t xml:space="preserve"> vagy elemen a településkép védelme érdekében az építési tevékenységge</w:t>
      </w:r>
      <w:r w:rsidR="000C4466" w:rsidRPr="00A83CC2">
        <w:rPr>
          <w:rFonts w:ascii="Times New Roman" w:hAnsi="Times New Roman" w:cs="Times New Roman"/>
          <w:b w:val="0"/>
          <w:color w:val="auto"/>
          <w:sz w:val="24"/>
          <w:szCs w:val="24"/>
        </w:rPr>
        <w:t xml:space="preserve">l érintett építmény homlokzati </w:t>
      </w:r>
      <w:r w:rsidR="00D833DE" w:rsidRPr="00A83CC2">
        <w:rPr>
          <w:rFonts w:ascii="Times New Roman" w:hAnsi="Times New Roman" w:cs="Times New Roman"/>
          <w:b w:val="0"/>
          <w:color w:val="auto"/>
          <w:sz w:val="24"/>
          <w:szCs w:val="24"/>
        </w:rPr>
        <w:t>archit</w:t>
      </w:r>
      <w:r w:rsidR="007E48AE" w:rsidRPr="00A83CC2">
        <w:rPr>
          <w:rFonts w:ascii="Times New Roman" w:hAnsi="Times New Roman" w:cs="Times New Roman"/>
          <w:b w:val="0"/>
          <w:color w:val="auto"/>
          <w:sz w:val="24"/>
          <w:szCs w:val="24"/>
        </w:rPr>
        <w:t>ektúra és</w:t>
      </w:r>
      <w:r w:rsidR="000C4466" w:rsidRPr="00A83CC2">
        <w:rPr>
          <w:rFonts w:ascii="Times New Roman" w:hAnsi="Times New Roman" w:cs="Times New Roman"/>
          <w:b w:val="0"/>
          <w:color w:val="auto"/>
          <w:sz w:val="24"/>
          <w:szCs w:val="24"/>
        </w:rPr>
        <w:t xml:space="preserve"> a homlokzattagolás megtartandó, vagy az eredeti visszaállítandó.</w:t>
      </w:r>
    </w:p>
    <w:p w:rsidR="00D833DE" w:rsidRPr="00A83CC2" w:rsidRDefault="00D833DE" w:rsidP="00AC2136">
      <w:pPr>
        <w:spacing w:after="0"/>
        <w:jc w:val="both"/>
        <w:rPr>
          <w:rFonts w:ascii="Times New Roman" w:hAnsi="Times New Roman" w:cs="Times New Roman"/>
          <w:sz w:val="24"/>
          <w:szCs w:val="24"/>
        </w:rPr>
      </w:pPr>
      <w:r w:rsidRPr="00A83CC2">
        <w:rPr>
          <w:rFonts w:ascii="Times New Roman" w:hAnsi="Times New Roman" w:cs="Times New Roman"/>
          <w:sz w:val="24"/>
          <w:szCs w:val="24"/>
        </w:rPr>
        <w:t>(2) A kiegészítő elemek, egyéb műszaki berendezések homlokzaton történő elhelyezése</w:t>
      </w:r>
      <w:r w:rsidR="000C4466" w:rsidRPr="00A83CC2">
        <w:rPr>
          <w:rFonts w:ascii="Times New Roman" w:hAnsi="Times New Roman" w:cs="Times New Roman"/>
          <w:sz w:val="24"/>
          <w:szCs w:val="24"/>
        </w:rPr>
        <w:t xml:space="preserve"> kizárólag</w:t>
      </w:r>
      <w:r w:rsidR="00A73FD8" w:rsidRPr="00A83CC2">
        <w:rPr>
          <w:rFonts w:ascii="Times New Roman" w:hAnsi="Times New Roman" w:cs="Times New Roman"/>
          <w:sz w:val="24"/>
          <w:szCs w:val="24"/>
        </w:rPr>
        <w:t xml:space="preserve"> </w:t>
      </w:r>
      <w:r w:rsidR="007E48AE" w:rsidRPr="00A83CC2">
        <w:rPr>
          <w:rFonts w:ascii="Times New Roman" w:hAnsi="Times New Roman" w:cs="Times New Roman"/>
          <w:sz w:val="24"/>
          <w:szCs w:val="24"/>
        </w:rPr>
        <w:t>műszaki szükségszerűségből megengedett.</w:t>
      </w:r>
    </w:p>
    <w:p w:rsidR="00D833DE" w:rsidRPr="00A83CC2" w:rsidRDefault="00D833DE" w:rsidP="00AC2136">
      <w:pPr>
        <w:pStyle w:val="NormlWeb"/>
        <w:spacing w:before="0" w:beforeAutospacing="0" w:after="0" w:afterAutospacing="0" w:line="276" w:lineRule="auto"/>
        <w:jc w:val="both"/>
      </w:pPr>
    </w:p>
    <w:p w:rsidR="00474F42" w:rsidRPr="00A83CC2" w:rsidRDefault="00474F42" w:rsidP="00AC2136">
      <w:pPr>
        <w:spacing w:after="0"/>
        <w:jc w:val="both"/>
        <w:rPr>
          <w:rFonts w:ascii="Times New Roman" w:hAnsi="Times New Roman" w:cs="Times New Roman"/>
          <w:i/>
          <w:sz w:val="24"/>
          <w:szCs w:val="24"/>
        </w:rPr>
      </w:pPr>
    </w:p>
    <w:p w:rsidR="008D0C16" w:rsidRPr="00A83CC2" w:rsidRDefault="003A77D7"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10</w:t>
      </w:r>
      <w:r w:rsidR="008D0C16" w:rsidRPr="00A83CC2">
        <w:rPr>
          <w:rFonts w:ascii="Times New Roman" w:hAnsi="Times New Roman" w:cs="Times New Roman"/>
          <w:b/>
          <w:sz w:val="24"/>
          <w:szCs w:val="24"/>
        </w:rPr>
        <w:t xml:space="preserve">. A helyi </w:t>
      </w:r>
      <w:r w:rsidR="00705871" w:rsidRPr="00A83CC2">
        <w:rPr>
          <w:rFonts w:ascii="Times New Roman" w:hAnsi="Times New Roman" w:cs="Times New Roman"/>
          <w:b/>
          <w:sz w:val="24"/>
          <w:szCs w:val="24"/>
        </w:rPr>
        <w:t>védelem alatt álló</w:t>
      </w:r>
      <w:r w:rsidR="000A5DEA" w:rsidRPr="00A83CC2">
        <w:rPr>
          <w:rFonts w:ascii="Times New Roman" w:hAnsi="Times New Roman" w:cs="Times New Roman"/>
          <w:b/>
          <w:sz w:val="24"/>
          <w:szCs w:val="24"/>
        </w:rPr>
        <w:t xml:space="preserve"> értéken</w:t>
      </w:r>
      <w:r w:rsidR="008D0C16" w:rsidRPr="00A83CC2">
        <w:rPr>
          <w:rFonts w:ascii="Times New Roman" w:hAnsi="Times New Roman" w:cs="Times New Roman"/>
          <w:b/>
          <w:sz w:val="24"/>
          <w:szCs w:val="24"/>
        </w:rPr>
        <w:t xml:space="preserve"> elhelyezett sajátos építményekre, műtárgyakra vonatkozó anyaghasználati követelmények</w:t>
      </w:r>
    </w:p>
    <w:p w:rsidR="009B7A5B" w:rsidRPr="00A83CC2" w:rsidRDefault="009B7A5B" w:rsidP="00AC2136">
      <w:pPr>
        <w:spacing w:after="0"/>
        <w:jc w:val="both"/>
        <w:rPr>
          <w:rFonts w:ascii="Times New Roman" w:hAnsi="Times New Roman" w:cs="Times New Roman"/>
          <w:i/>
          <w:sz w:val="24"/>
          <w:szCs w:val="24"/>
        </w:rPr>
      </w:pPr>
    </w:p>
    <w:p w:rsidR="00D25AA6" w:rsidRPr="00A83CC2" w:rsidRDefault="00BE66B1" w:rsidP="00EC1B2F">
      <w:pPr>
        <w:pStyle w:val="sbek"/>
        <w:numPr>
          <w:ilvl w:val="0"/>
          <w:numId w:val="0"/>
        </w:numPr>
        <w:spacing w:line="276" w:lineRule="auto"/>
        <w:ind w:left="397" w:hanging="397"/>
        <w:jc w:val="both"/>
        <w:rPr>
          <w:rFonts w:eastAsiaTheme="minorEastAsia"/>
        </w:rPr>
      </w:pPr>
      <w:r w:rsidRPr="00A83CC2">
        <w:rPr>
          <w:rFonts w:eastAsiaTheme="minorEastAsia"/>
        </w:rPr>
        <w:t>1</w:t>
      </w:r>
      <w:r w:rsidR="005B0164" w:rsidRPr="00A83CC2">
        <w:rPr>
          <w:rFonts w:eastAsiaTheme="minorEastAsia"/>
        </w:rPr>
        <w:t>6</w:t>
      </w:r>
      <w:r w:rsidR="00D25AA6" w:rsidRPr="00A83CC2">
        <w:rPr>
          <w:rFonts w:eastAsiaTheme="minorEastAsia"/>
        </w:rPr>
        <w:t>. § (1)  Égéstermék elvezetés</w:t>
      </w:r>
      <w:r w:rsidR="00FA5471" w:rsidRPr="00A83CC2">
        <w:rPr>
          <w:rFonts w:eastAsiaTheme="minorEastAsia"/>
        </w:rPr>
        <w:t xml:space="preserve">ére </w:t>
      </w:r>
      <w:r w:rsidR="00D25AA6" w:rsidRPr="00A83CC2">
        <w:rPr>
          <w:rFonts w:eastAsiaTheme="minorEastAsia"/>
        </w:rPr>
        <w:t xml:space="preserve"> szerelt kémény nem építhető.</w:t>
      </w:r>
    </w:p>
    <w:p w:rsidR="00D25AA6" w:rsidRPr="00A83CC2" w:rsidRDefault="00D25AA6" w:rsidP="00EC1B2F">
      <w:pPr>
        <w:pStyle w:val="sbek"/>
        <w:numPr>
          <w:ilvl w:val="0"/>
          <w:numId w:val="10"/>
        </w:numPr>
        <w:spacing w:line="276" w:lineRule="auto"/>
        <w:jc w:val="both"/>
        <w:rPr>
          <w:rFonts w:eastAsiaTheme="minorEastAsia"/>
        </w:rPr>
      </w:pPr>
      <w:r w:rsidRPr="00A83CC2">
        <w:rPr>
          <w:rFonts w:eastAsiaTheme="minorEastAsia"/>
        </w:rPr>
        <w:t xml:space="preserve">Elektronikus hírközlési építmények és berendezései (antennák, antennatartó szerkezetek, parabolaantennák stb.), közüzemi szolgáltatások mérő órái, nyomásszabályozó, klímaberendezés kültéri egysége, napkollektor, valamint egyéb gépészeti berendezés az épületek közterület felé néző homlokzatán </w:t>
      </w:r>
      <w:r w:rsidR="00FA5471" w:rsidRPr="00A83CC2">
        <w:rPr>
          <w:rFonts w:eastAsiaTheme="minorEastAsia"/>
        </w:rPr>
        <w:t>csak műszaki szükségszerűségből, más megoldás hiányában</w:t>
      </w:r>
      <w:r w:rsidRPr="00A83CC2">
        <w:rPr>
          <w:rFonts w:eastAsiaTheme="minorEastAsia"/>
        </w:rPr>
        <w:t xml:space="preserve"> helyezhető el. </w:t>
      </w:r>
    </w:p>
    <w:p w:rsidR="00D25AA6" w:rsidRPr="00A83CC2" w:rsidRDefault="00D25AA6" w:rsidP="00EC1B2F">
      <w:pPr>
        <w:pStyle w:val="sbek"/>
        <w:spacing w:line="276" w:lineRule="auto"/>
        <w:jc w:val="both"/>
        <w:rPr>
          <w:rFonts w:eastAsiaTheme="minorEastAsia"/>
        </w:rPr>
      </w:pPr>
      <w:r w:rsidRPr="00A83CC2">
        <w:rPr>
          <w:rFonts w:eastAsiaTheme="minorEastAsia"/>
        </w:rPr>
        <w:t xml:space="preserve">Műholdvevő, illetve távközlési, adatátviteli berendezés kültéri egysége, hír- és adattovábbító berendezés az épület közterületről látható homlokzatán és tetőfelületén nem helyezhető el, kivéve, ha műszaki szükségszerűség okán elhelyezése más módon nem oldható meg, ebben az esetén az épület közterületről látható homlokzatán és tetőfelületén csak takartan helyezhető el. </w:t>
      </w:r>
    </w:p>
    <w:p w:rsidR="00DB1510" w:rsidRPr="00A83CC2" w:rsidRDefault="00D25AA6" w:rsidP="00EC1B2F">
      <w:pPr>
        <w:pStyle w:val="sbek"/>
        <w:spacing w:line="276" w:lineRule="auto"/>
        <w:jc w:val="both"/>
        <w:rPr>
          <w:rFonts w:eastAsiaTheme="minorEastAsia"/>
        </w:rPr>
      </w:pPr>
      <w:r w:rsidRPr="00A83CC2">
        <w:rPr>
          <w:rFonts w:eastAsiaTheme="minorEastAsia"/>
        </w:rPr>
        <w:t>Az épületen elhelyezett napkollektor csak tetősíkban vagy az ingatlannal határos közterületről nem látható módon helyezhető el</w:t>
      </w:r>
      <w:r w:rsidR="00FA5471" w:rsidRPr="00A83CC2">
        <w:rPr>
          <w:rFonts w:eastAsiaTheme="minorEastAsia"/>
        </w:rPr>
        <w:t>.</w:t>
      </w:r>
    </w:p>
    <w:p w:rsidR="00003475" w:rsidRPr="00A83CC2" w:rsidRDefault="00003475" w:rsidP="00AC2136">
      <w:pPr>
        <w:spacing w:after="0"/>
        <w:jc w:val="both"/>
        <w:rPr>
          <w:rFonts w:ascii="Times New Roman" w:hAnsi="Times New Roman" w:cs="Times New Roman"/>
          <w:b/>
          <w:sz w:val="24"/>
          <w:szCs w:val="24"/>
        </w:rPr>
      </w:pPr>
    </w:p>
    <w:p w:rsidR="00DB1510" w:rsidRPr="00A83CC2" w:rsidRDefault="00DB1510" w:rsidP="00AC2136">
      <w:pPr>
        <w:spacing w:after="0"/>
        <w:jc w:val="both"/>
        <w:rPr>
          <w:rFonts w:ascii="Times New Roman" w:hAnsi="Times New Roman" w:cs="Times New Roman"/>
          <w:b/>
          <w:sz w:val="24"/>
          <w:szCs w:val="24"/>
        </w:rPr>
      </w:pPr>
    </w:p>
    <w:p w:rsidR="00A10E93" w:rsidRPr="00A83CC2" w:rsidRDefault="003A77D7"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11</w:t>
      </w:r>
      <w:r w:rsidR="009B7A5B" w:rsidRPr="00A83CC2">
        <w:rPr>
          <w:rFonts w:ascii="Times New Roman" w:hAnsi="Times New Roman" w:cs="Times New Roman"/>
          <w:b/>
          <w:sz w:val="24"/>
          <w:szCs w:val="24"/>
        </w:rPr>
        <w:t xml:space="preserve">. </w:t>
      </w:r>
      <w:r w:rsidR="008D0C16" w:rsidRPr="00A83CC2">
        <w:rPr>
          <w:rFonts w:ascii="Times New Roman" w:hAnsi="Times New Roman" w:cs="Times New Roman"/>
          <w:b/>
          <w:sz w:val="24"/>
          <w:szCs w:val="24"/>
        </w:rPr>
        <w:t>A településkép szempontjából meghatározó területek</w:t>
      </w:r>
      <w:r w:rsidR="00924CE1" w:rsidRPr="00A83CC2">
        <w:rPr>
          <w:rFonts w:ascii="Times New Roman" w:hAnsi="Times New Roman" w:cs="Times New Roman"/>
          <w:b/>
          <w:sz w:val="24"/>
          <w:szCs w:val="24"/>
        </w:rPr>
        <w:t xml:space="preserve">re vonatkozó </w:t>
      </w:r>
      <w:r w:rsidR="009B7A5B" w:rsidRPr="00A83CC2">
        <w:rPr>
          <w:rFonts w:ascii="Times New Roman" w:hAnsi="Times New Roman" w:cs="Times New Roman"/>
          <w:b/>
          <w:sz w:val="24"/>
          <w:szCs w:val="24"/>
        </w:rPr>
        <w:t xml:space="preserve">építészeti </w:t>
      </w:r>
      <w:r w:rsidR="00924CE1" w:rsidRPr="00A83CC2">
        <w:rPr>
          <w:rFonts w:ascii="Times New Roman" w:hAnsi="Times New Roman" w:cs="Times New Roman"/>
          <w:b/>
          <w:sz w:val="24"/>
          <w:szCs w:val="24"/>
        </w:rPr>
        <w:t>követelmények</w:t>
      </w:r>
    </w:p>
    <w:p w:rsidR="009B7A5B" w:rsidRPr="00A83CC2" w:rsidRDefault="009B7A5B" w:rsidP="007315B7">
      <w:pPr>
        <w:spacing w:after="0"/>
        <w:rPr>
          <w:rFonts w:ascii="Times New Roman" w:hAnsi="Times New Roman" w:cs="Times New Roman"/>
          <w:sz w:val="24"/>
          <w:szCs w:val="24"/>
        </w:rPr>
      </w:pPr>
    </w:p>
    <w:p w:rsidR="00A10E93" w:rsidRPr="00A83CC2" w:rsidRDefault="00C93B6B" w:rsidP="00AC2136">
      <w:pPr>
        <w:pStyle w:val="Cmsor3"/>
        <w:spacing w:before="0"/>
        <w:rPr>
          <w:rFonts w:ascii="Times New Roman" w:hAnsi="Times New Roman" w:cs="Times New Roman"/>
          <w:b w:val="0"/>
          <w:color w:val="auto"/>
          <w:sz w:val="24"/>
          <w:szCs w:val="24"/>
        </w:rPr>
      </w:pPr>
      <w:bookmarkStart w:id="14" w:name="_Toc480884917"/>
      <w:bookmarkStart w:id="15" w:name="_Toc482612932"/>
      <w:r w:rsidRPr="00A83CC2">
        <w:rPr>
          <w:rFonts w:ascii="Times New Roman" w:hAnsi="Times New Roman" w:cs="Times New Roman"/>
          <w:b w:val="0"/>
          <w:color w:val="auto"/>
          <w:sz w:val="24"/>
          <w:szCs w:val="24"/>
        </w:rPr>
        <w:t>1</w:t>
      </w:r>
      <w:r w:rsidR="005B0164" w:rsidRPr="00A83CC2">
        <w:rPr>
          <w:rFonts w:ascii="Times New Roman" w:hAnsi="Times New Roman" w:cs="Times New Roman"/>
          <w:b w:val="0"/>
          <w:color w:val="auto"/>
          <w:sz w:val="24"/>
          <w:szCs w:val="24"/>
        </w:rPr>
        <w:t>7</w:t>
      </w:r>
      <w:r w:rsidR="00A10E93" w:rsidRPr="00A83CC2">
        <w:rPr>
          <w:rFonts w:ascii="Times New Roman" w:hAnsi="Times New Roman" w:cs="Times New Roman"/>
          <w:b w:val="0"/>
          <w:color w:val="auto"/>
          <w:sz w:val="24"/>
          <w:szCs w:val="24"/>
        </w:rPr>
        <w:t xml:space="preserve">. §  </w:t>
      </w:r>
      <w:r w:rsidR="00501AE2" w:rsidRPr="00A83CC2">
        <w:rPr>
          <w:rFonts w:ascii="Times New Roman" w:hAnsi="Times New Roman" w:cs="Times New Roman"/>
          <w:b w:val="0"/>
          <w:color w:val="auto"/>
          <w:sz w:val="24"/>
          <w:szCs w:val="24"/>
        </w:rPr>
        <w:t xml:space="preserve">Az önkormányzat </w:t>
      </w:r>
      <w:r w:rsidR="00A10E93" w:rsidRPr="00A83CC2">
        <w:rPr>
          <w:rFonts w:ascii="Times New Roman" w:hAnsi="Times New Roman" w:cs="Times New Roman"/>
          <w:b w:val="0"/>
          <w:color w:val="auto"/>
          <w:sz w:val="24"/>
          <w:szCs w:val="24"/>
        </w:rPr>
        <w:t xml:space="preserve">a </w:t>
      </w:r>
      <w:r w:rsidR="00A10E93" w:rsidRPr="00A83CC2">
        <w:rPr>
          <w:rFonts w:ascii="Times New Roman" w:hAnsi="Times New Roman" w:cs="Times New Roman"/>
          <w:b w:val="0"/>
          <w:color w:val="auto"/>
          <w:sz w:val="24"/>
          <w:szCs w:val="24"/>
          <w:u w:val="single"/>
        </w:rPr>
        <w:t>településkép sze</w:t>
      </w:r>
      <w:r w:rsidR="00501AE2" w:rsidRPr="00A83CC2">
        <w:rPr>
          <w:rFonts w:ascii="Times New Roman" w:hAnsi="Times New Roman" w:cs="Times New Roman"/>
          <w:b w:val="0"/>
          <w:color w:val="auto"/>
          <w:sz w:val="24"/>
          <w:szCs w:val="24"/>
          <w:u w:val="single"/>
        </w:rPr>
        <w:t>mpontjából meghatározó területként</w:t>
      </w:r>
      <w:r w:rsidR="00501AE2" w:rsidRPr="00A83CC2">
        <w:rPr>
          <w:rFonts w:ascii="Times New Roman" w:hAnsi="Times New Roman" w:cs="Times New Roman"/>
          <w:b w:val="0"/>
          <w:color w:val="auto"/>
          <w:sz w:val="24"/>
          <w:szCs w:val="24"/>
        </w:rPr>
        <w:t xml:space="preserve"> jelöli ki</w:t>
      </w:r>
    </w:p>
    <w:p w:rsidR="00A10E93" w:rsidRPr="00A83CC2" w:rsidRDefault="00A10E93" w:rsidP="00AC2136">
      <w:pPr>
        <w:pStyle w:val="Cmsor3"/>
        <w:spacing w:before="0"/>
        <w:rPr>
          <w:rFonts w:ascii="Times New Roman" w:eastAsiaTheme="minorEastAsia" w:hAnsi="Times New Roman" w:cs="Times New Roman"/>
          <w:b w:val="0"/>
          <w:bCs w:val="0"/>
          <w:color w:val="auto"/>
          <w:sz w:val="24"/>
          <w:szCs w:val="24"/>
        </w:rPr>
      </w:pPr>
      <w:r w:rsidRPr="00A83CC2">
        <w:rPr>
          <w:rFonts w:ascii="Times New Roman" w:eastAsiaTheme="minorEastAsia" w:hAnsi="Times New Roman" w:cs="Times New Roman"/>
          <w:b w:val="0"/>
          <w:bCs w:val="0"/>
          <w:color w:val="auto"/>
          <w:sz w:val="24"/>
          <w:szCs w:val="24"/>
        </w:rPr>
        <w:t>a)</w:t>
      </w:r>
      <w:bookmarkEnd w:id="14"/>
      <w:bookmarkEnd w:id="15"/>
      <w:r w:rsidR="00AA14F0" w:rsidRPr="00A83CC2">
        <w:rPr>
          <w:rFonts w:ascii="Times New Roman" w:eastAsiaTheme="minorEastAsia" w:hAnsi="Times New Roman" w:cs="Times New Roman"/>
          <w:b w:val="0"/>
          <w:bCs w:val="0"/>
          <w:color w:val="auto"/>
          <w:sz w:val="24"/>
          <w:szCs w:val="24"/>
        </w:rPr>
        <w:t xml:space="preserve"> az</w:t>
      </w:r>
      <w:r w:rsidR="00167636" w:rsidRPr="00A83CC2">
        <w:rPr>
          <w:rFonts w:ascii="Times New Roman" w:eastAsiaTheme="minorEastAsia" w:hAnsi="Times New Roman" w:cs="Times New Roman"/>
          <w:b w:val="0"/>
          <w:bCs w:val="0"/>
          <w:color w:val="auto"/>
          <w:sz w:val="24"/>
          <w:szCs w:val="24"/>
        </w:rPr>
        <w:t>1.</w:t>
      </w:r>
      <w:r w:rsidR="00FA5471" w:rsidRPr="00A83CC2">
        <w:rPr>
          <w:rFonts w:ascii="Times New Roman" w:eastAsiaTheme="minorEastAsia" w:hAnsi="Times New Roman" w:cs="Times New Roman"/>
          <w:b w:val="0"/>
          <w:bCs w:val="0"/>
          <w:color w:val="auto"/>
          <w:sz w:val="24"/>
          <w:szCs w:val="24"/>
        </w:rPr>
        <w:t xml:space="preserve"> számú mellékletben jelölt </w:t>
      </w:r>
      <w:r w:rsidR="00DF1E82" w:rsidRPr="00A83CC2">
        <w:rPr>
          <w:rFonts w:ascii="Times New Roman" w:eastAsiaTheme="minorEastAsia" w:hAnsi="Times New Roman" w:cs="Times New Roman"/>
          <w:b w:val="0"/>
          <w:bCs w:val="0"/>
          <w:color w:val="auto"/>
          <w:sz w:val="24"/>
          <w:szCs w:val="24"/>
        </w:rPr>
        <w:t>történeti</w:t>
      </w:r>
      <w:r w:rsidR="00F76613" w:rsidRPr="00A83CC2">
        <w:rPr>
          <w:rFonts w:ascii="Times New Roman" w:eastAsiaTheme="minorEastAsia" w:hAnsi="Times New Roman" w:cs="Times New Roman"/>
          <w:b w:val="0"/>
          <w:bCs w:val="0"/>
          <w:color w:val="auto"/>
          <w:sz w:val="24"/>
          <w:szCs w:val="24"/>
        </w:rPr>
        <w:t xml:space="preserve"> településrész</w:t>
      </w:r>
    </w:p>
    <w:p w:rsidR="00A10E93" w:rsidRPr="00A83CC2" w:rsidRDefault="00A10E93" w:rsidP="00AC2136">
      <w:pPr>
        <w:spacing w:after="0"/>
        <w:rPr>
          <w:rFonts w:ascii="Times New Roman" w:hAnsi="Times New Roman" w:cs="Times New Roman"/>
          <w:sz w:val="24"/>
          <w:szCs w:val="24"/>
        </w:rPr>
      </w:pPr>
      <w:r w:rsidRPr="00A83CC2">
        <w:rPr>
          <w:rFonts w:ascii="Times New Roman" w:hAnsi="Times New Roman" w:cs="Times New Roman"/>
          <w:sz w:val="24"/>
          <w:szCs w:val="24"/>
        </w:rPr>
        <w:t>b</w:t>
      </w:r>
      <w:r w:rsidR="00167636" w:rsidRPr="00A83CC2">
        <w:rPr>
          <w:rFonts w:ascii="Times New Roman" w:hAnsi="Times New Roman" w:cs="Times New Roman"/>
          <w:sz w:val="24"/>
          <w:szCs w:val="24"/>
        </w:rPr>
        <w:t xml:space="preserve">) </w:t>
      </w:r>
      <w:r w:rsidR="00AA14F0" w:rsidRPr="00A83CC2">
        <w:rPr>
          <w:rFonts w:ascii="Times New Roman" w:hAnsi="Times New Roman" w:cs="Times New Roman"/>
          <w:sz w:val="24"/>
          <w:szCs w:val="24"/>
        </w:rPr>
        <w:t>a</w:t>
      </w:r>
      <w:r w:rsidR="00167636" w:rsidRPr="00A83CC2">
        <w:rPr>
          <w:rFonts w:ascii="Times New Roman" w:hAnsi="Times New Roman" w:cs="Times New Roman"/>
          <w:sz w:val="24"/>
          <w:szCs w:val="24"/>
        </w:rPr>
        <w:t>z 1</w:t>
      </w:r>
      <w:r w:rsidR="00FA5471" w:rsidRPr="00A83CC2">
        <w:rPr>
          <w:rFonts w:ascii="Times New Roman" w:hAnsi="Times New Roman" w:cs="Times New Roman"/>
          <w:sz w:val="24"/>
          <w:szCs w:val="24"/>
        </w:rPr>
        <w:t>. számú mellékletben jelölt</w:t>
      </w:r>
      <w:r w:rsidR="005B0164" w:rsidRPr="00A83CC2">
        <w:rPr>
          <w:rFonts w:ascii="Times New Roman" w:hAnsi="Times New Roman" w:cs="Times New Roman"/>
          <w:sz w:val="24"/>
          <w:szCs w:val="24"/>
        </w:rPr>
        <w:t xml:space="preserve"> á</w:t>
      </w:r>
      <w:r w:rsidR="00DF1E82" w:rsidRPr="00A83CC2">
        <w:rPr>
          <w:rFonts w:ascii="Times New Roman" w:hAnsi="Times New Roman" w:cs="Times New Roman"/>
          <w:sz w:val="24"/>
          <w:szCs w:val="24"/>
        </w:rPr>
        <w:t>talakuló, új településrész</w:t>
      </w:r>
    </w:p>
    <w:p w:rsidR="00B35BEC" w:rsidRPr="00A83CC2" w:rsidRDefault="00B35BEC" w:rsidP="00AC2136">
      <w:pPr>
        <w:spacing w:after="0"/>
        <w:rPr>
          <w:rFonts w:ascii="Times New Roman" w:hAnsi="Times New Roman" w:cs="Times New Roman"/>
          <w:sz w:val="24"/>
          <w:szCs w:val="24"/>
        </w:rPr>
      </w:pPr>
      <w:r w:rsidRPr="00A83CC2">
        <w:rPr>
          <w:rFonts w:ascii="Times New Roman" w:hAnsi="Times New Roman" w:cs="Times New Roman"/>
          <w:sz w:val="24"/>
          <w:szCs w:val="24"/>
        </w:rPr>
        <w:t>c) az 1. számú mellékletben jelölt ikerházas terület</w:t>
      </w:r>
    </w:p>
    <w:p w:rsidR="0004519C" w:rsidRPr="00A83CC2" w:rsidRDefault="00B35BEC" w:rsidP="00AC2136">
      <w:pPr>
        <w:spacing w:after="0"/>
        <w:rPr>
          <w:rFonts w:ascii="Times New Roman" w:hAnsi="Times New Roman" w:cs="Times New Roman"/>
          <w:sz w:val="24"/>
          <w:szCs w:val="24"/>
        </w:rPr>
      </w:pPr>
      <w:r w:rsidRPr="00A83CC2">
        <w:rPr>
          <w:rFonts w:ascii="Times New Roman" w:hAnsi="Times New Roman" w:cs="Times New Roman"/>
          <w:sz w:val="24"/>
          <w:szCs w:val="24"/>
        </w:rPr>
        <w:t>d</w:t>
      </w:r>
      <w:r w:rsidR="0004519C" w:rsidRPr="00A83CC2">
        <w:rPr>
          <w:rFonts w:ascii="Times New Roman" w:hAnsi="Times New Roman" w:cs="Times New Roman"/>
          <w:sz w:val="24"/>
          <w:szCs w:val="24"/>
        </w:rPr>
        <w:t>) az 1. számú mellékletben jelölt zártkerti terület</w:t>
      </w:r>
    </w:p>
    <w:p w:rsidR="00B35BEC" w:rsidRPr="00A83CC2" w:rsidRDefault="00B35BEC" w:rsidP="00AC2136">
      <w:pPr>
        <w:spacing w:after="0"/>
        <w:rPr>
          <w:rFonts w:ascii="Times New Roman" w:hAnsi="Times New Roman" w:cs="Times New Roman"/>
          <w:sz w:val="24"/>
          <w:szCs w:val="24"/>
        </w:rPr>
      </w:pPr>
      <w:r w:rsidRPr="00A83CC2">
        <w:rPr>
          <w:rFonts w:ascii="Times New Roman" w:hAnsi="Times New Roman" w:cs="Times New Roman"/>
          <w:sz w:val="24"/>
          <w:szCs w:val="24"/>
        </w:rPr>
        <w:t>e) az 1. számú mellékletben jelölt iparterület</w:t>
      </w:r>
    </w:p>
    <w:p w:rsidR="0004519C" w:rsidRPr="00A83CC2" w:rsidRDefault="00B35BEC" w:rsidP="00AC2136">
      <w:pPr>
        <w:spacing w:after="0"/>
        <w:rPr>
          <w:rFonts w:ascii="Times New Roman" w:hAnsi="Times New Roman" w:cs="Times New Roman"/>
          <w:sz w:val="24"/>
          <w:szCs w:val="24"/>
        </w:rPr>
      </w:pPr>
      <w:r w:rsidRPr="00A83CC2">
        <w:rPr>
          <w:rFonts w:ascii="Times New Roman" w:hAnsi="Times New Roman" w:cs="Times New Roman"/>
          <w:sz w:val="24"/>
          <w:szCs w:val="24"/>
        </w:rPr>
        <w:t>f</w:t>
      </w:r>
      <w:r w:rsidR="0004519C" w:rsidRPr="00A83CC2">
        <w:rPr>
          <w:rFonts w:ascii="Times New Roman" w:hAnsi="Times New Roman" w:cs="Times New Roman"/>
          <w:sz w:val="24"/>
          <w:szCs w:val="24"/>
        </w:rPr>
        <w:t>) az 1. számú mellékletben jelölt</w:t>
      </w:r>
      <w:r w:rsidRPr="00A83CC2">
        <w:rPr>
          <w:rFonts w:ascii="Times New Roman" w:hAnsi="Times New Roman" w:cs="Times New Roman"/>
          <w:sz w:val="24"/>
          <w:szCs w:val="24"/>
        </w:rPr>
        <w:t>külterület</w:t>
      </w:r>
    </w:p>
    <w:p w:rsidR="000775AC" w:rsidRPr="00A83CC2" w:rsidRDefault="000775AC" w:rsidP="00AC2136">
      <w:pPr>
        <w:spacing w:after="0"/>
        <w:rPr>
          <w:rFonts w:ascii="Times New Roman" w:hAnsi="Times New Roman" w:cs="Times New Roman"/>
          <w:sz w:val="24"/>
          <w:szCs w:val="24"/>
        </w:rPr>
      </w:pPr>
    </w:p>
    <w:p w:rsidR="00A3679E" w:rsidRPr="00A83CC2" w:rsidRDefault="00C93B6B"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1</w:t>
      </w:r>
      <w:r w:rsidR="005B0164" w:rsidRPr="00A83CC2">
        <w:rPr>
          <w:rFonts w:ascii="Times New Roman" w:hAnsi="Times New Roman" w:cs="Times New Roman"/>
          <w:sz w:val="24"/>
          <w:szCs w:val="24"/>
        </w:rPr>
        <w:t>8</w:t>
      </w:r>
      <w:r w:rsidR="00826430" w:rsidRPr="00A83CC2">
        <w:rPr>
          <w:rFonts w:ascii="Times New Roman" w:hAnsi="Times New Roman" w:cs="Times New Roman"/>
          <w:sz w:val="24"/>
          <w:szCs w:val="24"/>
        </w:rPr>
        <w:t xml:space="preserve">. § </w:t>
      </w:r>
      <w:r w:rsidR="009B7A5B" w:rsidRPr="00A83CC2">
        <w:rPr>
          <w:rFonts w:ascii="Times New Roman" w:hAnsi="Times New Roman" w:cs="Times New Roman"/>
          <w:sz w:val="24"/>
          <w:szCs w:val="24"/>
        </w:rPr>
        <w:t xml:space="preserve">(1) </w:t>
      </w:r>
      <w:r w:rsidR="00826430" w:rsidRPr="00A83CC2">
        <w:rPr>
          <w:rFonts w:ascii="Times New Roman" w:hAnsi="Times New Roman" w:cs="Times New Roman"/>
          <w:sz w:val="24"/>
          <w:szCs w:val="24"/>
        </w:rPr>
        <w:t xml:space="preserve">A </w:t>
      </w:r>
      <w:r w:rsidRPr="00A83CC2">
        <w:rPr>
          <w:rFonts w:ascii="Times New Roman" w:hAnsi="Times New Roman" w:cs="Times New Roman"/>
          <w:sz w:val="24"/>
          <w:szCs w:val="24"/>
        </w:rPr>
        <w:t>1</w:t>
      </w:r>
      <w:r w:rsidR="00BE66B1" w:rsidRPr="00A83CC2">
        <w:rPr>
          <w:rFonts w:ascii="Times New Roman" w:hAnsi="Times New Roman" w:cs="Times New Roman"/>
          <w:sz w:val="24"/>
          <w:szCs w:val="24"/>
        </w:rPr>
        <w:t>5</w:t>
      </w:r>
      <w:r w:rsidR="00D27436" w:rsidRPr="00A83CC2">
        <w:rPr>
          <w:rFonts w:ascii="Times New Roman" w:hAnsi="Times New Roman" w:cs="Times New Roman"/>
          <w:sz w:val="24"/>
          <w:szCs w:val="24"/>
        </w:rPr>
        <w:t>. § a) pont</w:t>
      </w:r>
      <w:r w:rsidR="009B7A5B" w:rsidRPr="00A83CC2">
        <w:rPr>
          <w:rFonts w:ascii="Times New Roman" w:hAnsi="Times New Roman" w:cs="Times New Roman"/>
          <w:sz w:val="24"/>
          <w:szCs w:val="24"/>
        </w:rPr>
        <w:t xml:space="preserve">ban meghatározott </w:t>
      </w:r>
      <w:r w:rsidR="00B35BEC" w:rsidRPr="00A83CC2">
        <w:rPr>
          <w:rFonts w:ascii="Times New Roman" w:hAnsi="Times New Roman" w:cs="Times New Roman"/>
          <w:bCs/>
          <w:sz w:val="24"/>
          <w:szCs w:val="24"/>
        </w:rPr>
        <w:t>történeti</w:t>
      </w:r>
      <w:r w:rsidR="009B275F" w:rsidRPr="00A83CC2">
        <w:rPr>
          <w:rFonts w:ascii="Times New Roman" w:hAnsi="Times New Roman" w:cs="Times New Roman"/>
          <w:sz w:val="24"/>
          <w:szCs w:val="24"/>
        </w:rPr>
        <w:t xml:space="preserve"> tel</w:t>
      </w:r>
      <w:r w:rsidR="00F76613" w:rsidRPr="00A83CC2">
        <w:rPr>
          <w:rFonts w:ascii="Times New Roman" w:hAnsi="Times New Roman" w:cs="Times New Roman"/>
          <w:sz w:val="24"/>
          <w:szCs w:val="24"/>
        </w:rPr>
        <w:t>epülésrészen</w:t>
      </w:r>
      <w:r w:rsidR="00A73FD8" w:rsidRPr="00A83CC2">
        <w:rPr>
          <w:rFonts w:ascii="Times New Roman" w:hAnsi="Times New Roman" w:cs="Times New Roman"/>
          <w:sz w:val="24"/>
          <w:szCs w:val="24"/>
        </w:rPr>
        <w:t xml:space="preserve"> </w:t>
      </w:r>
      <w:r w:rsidR="00191DC3" w:rsidRPr="00A83CC2">
        <w:rPr>
          <w:rFonts w:ascii="Times New Roman" w:hAnsi="Times New Roman" w:cs="Times New Roman"/>
          <w:sz w:val="24"/>
          <w:szCs w:val="24"/>
        </w:rPr>
        <w:t xml:space="preserve">az </w:t>
      </w:r>
      <w:r w:rsidR="00A3679E" w:rsidRPr="00A83CC2">
        <w:rPr>
          <w:rFonts w:ascii="Times New Roman" w:hAnsi="Times New Roman" w:cs="Times New Roman"/>
          <w:sz w:val="24"/>
          <w:szCs w:val="24"/>
        </w:rPr>
        <w:t xml:space="preserve">új </w:t>
      </w:r>
      <w:r w:rsidR="00B35BEC" w:rsidRPr="00A83CC2">
        <w:rPr>
          <w:rFonts w:ascii="Times New Roman" w:hAnsi="Times New Roman" w:cs="Times New Roman"/>
          <w:sz w:val="24"/>
          <w:szCs w:val="24"/>
        </w:rPr>
        <w:t>lakó</w:t>
      </w:r>
      <w:r w:rsidR="00A3679E" w:rsidRPr="00A83CC2">
        <w:rPr>
          <w:rFonts w:ascii="Times New Roman" w:hAnsi="Times New Roman" w:cs="Times New Roman"/>
          <w:sz w:val="24"/>
          <w:szCs w:val="24"/>
        </w:rPr>
        <w:t>épületek telepítésénél a meglevő beépítéshez és építészeti kialakítás</w:t>
      </w:r>
      <w:r w:rsidR="00F534A3" w:rsidRPr="00A83CC2">
        <w:rPr>
          <w:rFonts w:ascii="Times New Roman" w:hAnsi="Times New Roman" w:cs="Times New Roman"/>
          <w:sz w:val="24"/>
          <w:szCs w:val="24"/>
        </w:rPr>
        <w:t>hoz</w:t>
      </w:r>
      <w:r w:rsidR="00A3679E" w:rsidRPr="00A83CC2">
        <w:rPr>
          <w:rFonts w:ascii="Times New Roman" w:hAnsi="Times New Roman" w:cs="Times New Roman"/>
          <w:sz w:val="24"/>
          <w:szCs w:val="24"/>
        </w:rPr>
        <w:t xml:space="preserve"> kell illeszkedni. </w:t>
      </w:r>
    </w:p>
    <w:p w:rsidR="00CA1DE9" w:rsidRPr="00A83CC2" w:rsidRDefault="00191DC3" w:rsidP="00A3679E">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2</w:t>
      </w:r>
      <w:r w:rsidRPr="00A83CC2">
        <w:rPr>
          <w:rFonts w:ascii="Times New Roman" w:hAnsi="Times New Roman" w:cs="Times New Roman"/>
          <w:sz w:val="24"/>
          <w:szCs w:val="24"/>
        </w:rPr>
        <w:t xml:space="preserve">) </w:t>
      </w:r>
      <w:r w:rsidR="00CA1DE9" w:rsidRPr="00A83CC2">
        <w:rPr>
          <w:rFonts w:ascii="Times New Roman" w:hAnsi="Times New Roman" w:cs="Times New Roman"/>
          <w:sz w:val="24"/>
          <w:szCs w:val="24"/>
        </w:rPr>
        <w:t>A lakóépületek közterület felőli épületrésze legfeljebb 8 m széles lehet</w:t>
      </w:r>
      <w:r w:rsidR="00FE3104" w:rsidRPr="00A83CC2">
        <w:rPr>
          <w:rFonts w:ascii="Times New Roman" w:hAnsi="Times New Roman" w:cs="Times New Roman"/>
          <w:sz w:val="24"/>
          <w:szCs w:val="24"/>
        </w:rPr>
        <w:t>.</w:t>
      </w:r>
    </w:p>
    <w:p w:rsidR="00A3679E" w:rsidRPr="00A83CC2" w:rsidRDefault="00A3679E" w:rsidP="00A3679E">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3</w:t>
      </w:r>
      <w:r w:rsidRPr="00A83CC2">
        <w:rPr>
          <w:rFonts w:ascii="Times New Roman" w:hAnsi="Times New Roman" w:cs="Times New Roman"/>
          <w:sz w:val="24"/>
          <w:szCs w:val="24"/>
        </w:rPr>
        <w:t xml:space="preserve">) </w:t>
      </w:r>
      <w:bookmarkStart w:id="16" w:name="_Hlk500851815"/>
      <w:r w:rsidR="00191DC3" w:rsidRPr="00A83CC2">
        <w:rPr>
          <w:rFonts w:ascii="Times New Roman" w:hAnsi="Times New Roman" w:cs="Times New Roman"/>
          <w:sz w:val="24"/>
          <w:szCs w:val="24"/>
        </w:rPr>
        <w:t>A tetőidom és hajlásszög: a területen jellemző a magastetős kialakítás, új lapostető építése nem</w:t>
      </w:r>
      <w:r w:rsidR="00A73FD8" w:rsidRPr="00A83CC2">
        <w:rPr>
          <w:rFonts w:ascii="Times New Roman" w:hAnsi="Times New Roman" w:cs="Times New Roman"/>
          <w:sz w:val="24"/>
          <w:szCs w:val="24"/>
        </w:rPr>
        <w:t xml:space="preserve"> </w:t>
      </w:r>
      <w:r w:rsidR="00191DC3" w:rsidRPr="00A83CC2">
        <w:rPr>
          <w:rFonts w:ascii="Times New Roman" w:hAnsi="Times New Roman" w:cs="Times New Roman"/>
          <w:sz w:val="24"/>
          <w:szCs w:val="24"/>
        </w:rPr>
        <w:t>megengedett. Magastetős kialakítás esetén a tető hajlásszöge 35-45 fok közötti lehet.</w:t>
      </w:r>
      <w:bookmarkEnd w:id="16"/>
    </w:p>
    <w:p w:rsidR="00E53392" w:rsidRPr="00A83CC2" w:rsidRDefault="00E53392" w:rsidP="00A3679E">
      <w:pPr>
        <w:spacing w:after="0"/>
        <w:jc w:val="both"/>
        <w:rPr>
          <w:rFonts w:ascii="Times New Roman" w:hAnsi="Times New Roman" w:cs="Times New Roman"/>
          <w:sz w:val="24"/>
          <w:szCs w:val="24"/>
        </w:rPr>
      </w:pPr>
      <w:r w:rsidRPr="00A83CC2">
        <w:rPr>
          <w:rFonts w:ascii="Times New Roman" w:hAnsi="Times New Roman" w:cs="Times New Roman"/>
          <w:sz w:val="24"/>
          <w:szCs w:val="24"/>
        </w:rPr>
        <w:lastRenderedPageBreak/>
        <w:t>(</w:t>
      </w:r>
      <w:r w:rsidR="00BE66B1" w:rsidRPr="00A83CC2">
        <w:rPr>
          <w:rFonts w:ascii="Times New Roman" w:hAnsi="Times New Roman" w:cs="Times New Roman"/>
          <w:sz w:val="24"/>
          <w:szCs w:val="24"/>
        </w:rPr>
        <w:t>4</w:t>
      </w:r>
      <w:r w:rsidRPr="00A83CC2">
        <w:rPr>
          <w:rFonts w:ascii="Times New Roman" w:hAnsi="Times New Roman" w:cs="Times New Roman"/>
          <w:sz w:val="24"/>
          <w:szCs w:val="24"/>
        </w:rPr>
        <w:t xml:space="preserve">) A lakóépületek </w:t>
      </w:r>
      <w:r w:rsidR="00FE3104" w:rsidRPr="00A83CC2">
        <w:rPr>
          <w:rFonts w:ascii="Times New Roman" w:hAnsi="Times New Roman" w:cs="Times New Roman"/>
          <w:sz w:val="24"/>
          <w:szCs w:val="24"/>
        </w:rPr>
        <w:t>fő tető</w:t>
      </w:r>
      <w:r w:rsidRPr="00A83CC2">
        <w:rPr>
          <w:rFonts w:ascii="Times New Roman" w:hAnsi="Times New Roman" w:cs="Times New Roman"/>
          <w:sz w:val="24"/>
          <w:szCs w:val="24"/>
        </w:rPr>
        <w:t>gerince utcára merőleges kialakítású lehet. A közterület felőli tetőkialakítás</w:t>
      </w:r>
      <w:r w:rsidR="00191DC3" w:rsidRPr="00A83CC2">
        <w:rPr>
          <w:rFonts w:ascii="Times New Roman" w:hAnsi="Times New Roman" w:cs="Times New Roman"/>
          <w:sz w:val="24"/>
          <w:szCs w:val="24"/>
        </w:rPr>
        <w:t>ként</w:t>
      </w:r>
      <w:r w:rsidR="00A73FD8" w:rsidRPr="00A83CC2">
        <w:rPr>
          <w:rFonts w:ascii="Times New Roman" w:hAnsi="Times New Roman" w:cs="Times New Roman"/>
          <w:sz w:val="24"/>
          <w:szCs w:val="24"/>
        </w:rPr>
        <w:t xml:space="preserve"> </w:t>
      </w:r>
      <w:r w:rsidR="00CA1DE9" w:rsidRPr="00A83CC2">
        <w:rPr>
          <w:rFonts w:ascii="Times New Roman" w:hAnsi="Times New Roman" w:cs="Times New Roman"/>
          <w:sz w:val="24"/>
          <w:szCs w:val="24"/>
        </w:rPr>
        <w:t>a környező lakóépületekhez igazo</w:t>
      </w:r>
      <w:r w:rsidRPr="00A83CC2">
        <w:rPr>
          <w:rFonts w:ascii="Times New Roman" w:hAnsi="Times New Roman" w:cs="Times New Roman"/>
          <w:sz w:val="24"/>
          <w:szCs w:val="24"/>
        </w:rPr>
        <w:t xml:space="preserve">dóan oromfalas  vagy kontyolt </w:t>
      </w:r>
      <w:r w:rsidR="00191DC3" w:rsidRPr="00A83CC2">
        <w:rPr>
          <w:rFonts w:ascii="Times New Roman" w:hAnsi="Times New Roman" w:cs="Times New Roman"/>
          <w:sz w:val="24"/>
          <w:szCs w:val="24"/>
        </w:rPr>
        <w:t>a</w:t>
      </w:r>
      <w:r w:rsidR="00A73FD8" w:rsidRPr="00A83CC2">
        <w:rPr>
          <w:rFonts w:ascii="Times New Roman" w:hAnsi="Times New Roman" w:cs="Times New Roman"/>
          <w:sz w:val="24"/>
          <w:szCs w:val="24"/>
        </w:rPr>
        <w:t xml:space="preserve"> </w:t>
      </w:r>
      <w:r w:rsidR="00191DC3" w:rsidRPr="00A83CC2">
        <w:rPr>
          <w:rFonts w:ascii="Times New Roman" w:hAnsi="Times New Roman" w:cs="Times New Roman"/>
          <w:sz w:val="24"/>
          <w:szCs w:val="24"/>
        </w:rPr>
        <w:t>megengedett.</w:t>
      </w:r>
    </w:p>
    <w:p w:rsidR="00A3679E" w:rsidRPr="00A83CC2" w:rsidRDefault="00A3679E" w:rsidP="00A3679E">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5</w:t>
      </w:r>
      <w:r w:rsidRPr="00A83CC2">
        <w:rPr>
          <w:rFonts w:ascii="Times New Roman" w:hAnsi="Times New Roman" w:cs="Times New Roman"/>
          <w:sz w:val="24"/>
          <w:szCs w:val="24"/>
        </w:rPr>
        <w:t xml:space="preserve">) </w:t>
      </w:r>
      <w:bookmarkStart w:id="17" w:name="_Hlk500782764"/>
      <w:r w:rsidR="00191DC3" w:rsidRPr="00A83CC2">
        <w:rPr>
          <w:rFonts w:ascii="Times New Roman" w:hAnsi="Times New Roman" w:cs="Times New Roman"/>
          <w:sz w:val="24"/>
          <w:szCs w:val="24"/>
        </w:rPr>
        <w:t>A tetőhéjalásként égetett agyagcserép hagyományos színezéssel, vagy a felületében és színében ahhoz hasonló tetőfedő anyag  a megengedett.</w:t>
      </w:r>
      <w:bookmarkEnd w:id="17"/>
    </w:p>
    <w:p w:rsidR="00A3679E" w:rsidRPr="00A83CC2" w:rsidRDefault="000F3B2D" w:rsidP="006E418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6</w:t>
      </w:r>
      <w:r w:rsidRPr="00A83CC2">
        <w:rPr>
          <w:rFonts w:ascii="Times New Roman" w:hAnsi="Times New Roman" w:cs="Times New Roman"/>
          <w:sz w:val="24"/>
          <w:szCs w:val="24"/>
        </w:rPr>
        <w:t xml:space="preserve">) </w:t>
      </w:r>
      <w:bookmarkStart w:id="18" w:name="_Hlk500851868"/>
      <w:bookmarkStart w:id="19" w:name="_Hlk500782657"/>
      <w:r w:rsidR="005F5618" w:rsidRPr="00A83CC2">
        <w:rPr>
          <w:rFonts w:ascii="Times New Roman" w:hAnsi="Times New Roman" w:cs="Times New Roman"/>
          <w:sz w:val="24"/>
          <w:szCs w:val="24"/>
        </w:rPr>
        <w:t>A homlokzatszínezésnél a településen hagyományos pasztellszínek használata a megengedett. Nem alkalmazható harsány, mediterrán szín</w:t>
      </w:r>
      <w:bookmarkEnd w:id="18"/>
      <w:r w:rsidR="005F5618" w:rsidRPr="00A83CC2">
        <w:rPr>
          <w:rFonts w:ascii="Times New Roman" w:hAnsi="Times New Roman" w:cs="Times New Roman"/>
          <w:sz w:val="24"/>
          <w:szCs w:val="24"/>
        </w:rPr>
        <w:t>.</w:t>
      </w:r>
      <w:bookmarkEnd w:id="19"/>
    </w:p>
    <w:p w:rsidR="00652F2C" w:rsidRPr="00A83CC2" w:rsidRDefault="00F3455A" w:rsidP="00652F2C">
      <w:pPr>
        <w:pStyle w:val="sbek"/>
        <w:numPr>
          <w:ilvl w:val="0"/>
          <w:numId w:val="0"/>
        </w:numPr>
        <w:jc w:val="both"/>
      </w:pPr>
      <w:r w:rsidRPr="00A83CC2">
        <w:t>(</w:t>
      </w:r>
      <w:r w:rsidR="00BE66B1" w:rsidRPr="00A83CC2">
        <w:t>7</w:t>
      </w:r>
      <w:r w:rsidR="009B7A5B" w:rsidRPr="00A83CC2">
        <w:t xml:space="preserve">) </w:t>
      </w:r>
      <w:r w:rsidR="00ED0C87" w:rsidRPr="00A83CC2">
        <w:t>A</w:t>
      </w:r>
      <w:r w:rsidR="00A73FD8" w:rsidRPr="00A83CC2">
        <w:t xml:space="preserve"> </w:t>
      </w:r>
      <w:r w:rsidR="00652F2C" w:rsidRPr="00A83CC2">
        <w:t xml:space="preserve">kerítések </w:t>
      </w:r>
      <w:r w:rsidR="00BF1D33" w:rsidRPr="00A83CC2">
        <w:t>a meglevő kerítésekhez illeszkedően</w:t>
      </w:r>
      <w:r w:rsidR="00ED0C87" w:rsidRPr="00A83CC2">
        <w:t xml:space="preserve"> létesíthetők. Az utcafronti kerítés magassága legfeljebb 1,8 m lehet. </w:t>
      </w:r>
    </w:p>
    <w:p w:rsidR="002178A4" w:rsidRPr="00A83CC2" w:rsidRDefault="00652F2C" w:rsidP="007315B7">
      <w:pPr>
        <w:pStyle w:val="sbek"/>
        <w:numPr>
          <w:ilvl w:val="0"/>
          <w:numId w:val="0"/>
        </w:numPr>
        <w:jc w:val="both"/>
      </w:pPr>
      <w:r w:rsidRPr="00A83CC2">
        <w:t>(</w:t>
      </w:r>
      <w:r w:rsidR="00BE66B1" w:rsidRPr="00A83CC2">
        <w:t>8</w:t>
      </w:r>
      <w:r w:rsidR="009B7A5B" w:rsidRPr="00A83CC2">
        <w:t xml:space="preserve">) </w:t>
      </w:r>
      <w:r w:rsidR="00EC3090" w:rsidRPr="00A83CC2">
        <w:t xml:space="preserve">A településképet meghatározó kerítéskialakítása az utcafronton </w:t>
      </w:r>
      <w:r w:rsidR="00D21BE4" w:rsidRPr="00A83CC2">
        <w:t xml:space="preserve"> áttört vagy1/3 </w:t>
      </w:r>
      <w:r w:rsidR="002178A4" w:rsidRPr="00A83CC2">
        <w:t>részben tömör kerítés</w:t>
      </w:r>
      <w:r w:rsidR="007F29A6" w:rsidRPr="00A83CC2">
        <w:t xml:space="preserve"> lehet.  A kerítés mögött él</w:t>
      </w:r>
      <w:r w:rsidR="002178A4" w:rsidRPr="00A83CC2">
        <w:t>ősövény</w:t>
      </w:r>
      <w:r w:rsidR="007F29A6" w:rsidRPr="00A83CC2">
        <w:t xml:space="preserve"> telepítése </w:t>
      </w:r>
      <w:r w:rsidR="00621398" w:rsidRPr="00A83CC2">
        <w:t xml:space="preserve">megengedett, nádszövet használata nem </w:t>
      </w:r>
      <w:r w:rsidR="007F29A6" w:rsidRPr="00A83CC2">
        <w:t>megengedett.</w:t>
      </w:r>
    </w:p>
    <w:p w:rsidR="00ED0C87" w:rsidRPr="00A83CC2" w:rsidRDefault="00ED0C87" w:rsidP="007315B7">
      <w:pPr>
        <w:pStyle w:val="sbek"/>
        <w:numPr>
          <w:ilvl w:val="0"/>
          <w:numId w:val="0"/>
        </w:numPr>
        <w:jc w:val="both"/>
      </w:pPr>
      <w:r w:rsidRPr="00A83CC2">
        <w:t>(</w:t>
      </w:r>
      <w:r w:rsidR="00BE66B1" w:rsidRPr="00A83CC2">
        <w:t>9</w:t>
      </w:r>
      <w:r w:rsidRPr="00A83CC2">
        <w:t>) A kerítés kialakítás főépítészi konzultációt kö</w:t>
      </w:r>
      <w:r w:rsidR="00022D3C" w:rsidRPr="00A83CC2">
        <w:t>vetően egyedi elbírálás alapján a 23. § (</w:t>
      </w:r>
      <w:r w:rsidR="007F29A6" w:rsidRPr="00A83CC2">
        <w:t>8)-(9</w:t>
      </w:r>
      <w:r w:rsidR="00022D3C" w:rsidRPr="00A83CC2">
        <w:t>) bekezdésében foglaltaktól eltérő is lehet.</w:t>
      </w:r>
    </w:p>
    <w:p w:rsidR="006E418C" w:rsidRPr="00A83CC2" w:rsidRDefault="006E418C" w:rsidP="007315B7">
      <w:pPr>
        <w:pStyle w:val="sbek"/>
        <w:numPr>
          <w:ilvl w:val="0"/>
          <w:numId w:val="0"/>
        </w:numPr>
        <w:jc w:val="both"/>
      </w:pPr>
    </w:p>
    <w:p w:rsidR="00B35BEC" w:rsidRPr="00A83CC2" w:rsidRDefault="00BE66B1"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1</w:t>
      </w:r>
      <w:r w:rsidR="005B0164" w:rsidRPr="00A83CC2">
        <w:rPr>
          <w:rFonts w:ascii="Times New Roman" w:hAnsi="Times New Roman" w:cs="Times New Roman"/>
          <w:sz w:val="24"/>
          <w:szCs w:val="24"/>
        </w:rPr>
        <w:t>9.</w:t>
      </w:r>
      <w:r w:rsidR="00B35BEC" w:rsidRPr="00A83CC2">
        <w:rPr>
          <w:rFonts w:ascii="Times New Roman" w:hAnsi="Times New Roman" w:cs="Times New Roman"/>
          <w:sz w:val="24"/>
          <w:szCs w:val="24"/>
        </w:rPr>
        <w:t xml:space="preserve">§ (1) A </w:t>
      </w:r>
      <w:r w:rsidR="00C93B6B" w:rsidRPr="00A83CC2">
        <w:rPr>
          <w:rFonts w:ascii="Times New Roman" w:hAnsi="Times New Roman" w:cs="Times New Roman"/>
          <w:sz w:val="24"/>
          <w:szCs w:val="24"/>
        </w:rPr>
        <w:t>1</w:t>
      </w:r>
      <w:r w:rsidRPr="00A83CC2">
        <w:rPr>
          <w:rFonts w:ascii="Times New Roman" w:hAnsi="Times New Roman" w:cs="Times New Roman"/>
          <w:sz w:val="24"/>
          <w:szCs w:val="24"/>
        </w:rPr>
        <w:t>5</w:t>
      </w:r>
      <w:r w:rsidR="00B35BEC" w:rsidRPr="00A83CC2">
        <w:rPr>
          <w:rFonts w:ascii="Times New Roman" w:hAnsi="Times New Roman" w:cs="Times New Roman"/>
          <w:sz w:val="24"/>
          <w:szCs w:val="24"/>
        </w:rPr>
        <w:t xml:space="preserve">. § b) pontban meghatározott </w:t>
      </w:r>
      <w:r w:rsidR="00B35BEC" w:rsidRPr="00A83CC2">
        <w:rPr>
          <w:rFonts w:ascii="Times New Roman" w:hAnsi="Times New Roman" w:cs="Times New Roman"/>
          <w:bCs/>
          <w:sz w:val="24"/>
          <w:szCs w:val="24"/>
        </w:rPr>
        <w:t>átalakuló új</w:t>
      </w:r>
      <w:r w:rsidR="00B35BEC" w:rsidRPr="00A83CC2">
        <w:rPr>
          <w:rFonts w:ascii="Times New Roman" w:hAnsi="Times New Roman" w:cs="Times New Roman"/>
          <w:sz w:val="24"/>
          <w:szCs w:val="24"/>
        </w:rPr>
        <w:t xml:space="preserve"> településrészen</w:t>
      </w:r>
      <w:r w:rsidR="00A73FD8" w:rsidRPr="00A83CC2">
        <w:rPr>
          <w:rFonts w:ascii="Times New Roman" w:hAnsi="Times New Roman" w:cs="Times New Roman"/>
          <w:sz w:val="24"/>
          <w:szCs w:val="24"/>
        </w:rPr>
        <w:t xml:space="preserve"> </w:t>
      </w:r>
      <w:r w:rsidR="00191DC3" w:rsidRPr="00A83CC2">
        <w:rPr>
          <w:rFonts w:ascii="Times New Roman" w:hAnsi="Times New Roman" w:cs="Times New Roman"/>
          <w:sz w:val="24"/>
          <w:szCs w:val="24"/>
        </w:rPr>
        <w:t>az</w:t>
      </w:r>
      <w:r w:rsidR="00B35BEC" w:rsidRPr="00A83CC2">
        <w:rPr>
          <w:rFonts w:ascii="Times New Roman" w:hAnsi="Times New Roman" w:cs="Times New Roman"/>
          <w:sz w:val="24"/>
          <w:szCs w:val="24"/>
        </w:rPr>
        <w:t xml:space="preserve"> új </w:t>
      </w:r>
      <w:r w:rsidR="0064647F" w:rsidRPr="00A83CC2">
        <w:rPr>
          <w:rFonts w:ascii="Times New Roman" w:hAnsi="Times New Roman" w:cs="Times New Roman"/>
          <w:sz w:val="24"/>
          <w:szCs w:val="24"/>
        </w:rPr>
        <w:t>lakó</w:t>
      </w:r>
      <w:r w:rsidR="00B35BEC" w:rsidRPr="00A83CC2">
        <w:rPr>
          <w:rFonts w:ascii="Times New Roman" w:hAnsi="Times New Roman" w:cs="Times New Roman"/>
          <w:sz w:val="24"/>
          <w:szCs w:val="24"/>
        </w:rPr>
        <w:t xml:space="preserve">épületek telepítésénél a meglevő beépítéshez és építészeti kialakításhoz kell illeszkedni. </w:t>
      </w:r>
    </w:p>
    <w:p w:rsidR="00B35BEC" w:rsidRPr="00A83CC2" w:rsidRDefault="00B35BEC" w:rsidP="00B35BE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2</w:t>
      </w:r>
      <w:r w:rsidRPr="00A83CC2">
        <w:rPr>
          <w:rFonts w:ascii="Times New Roman" w:hAnsi="Times New Roman" w:cs="Times New Roman"/>
          <w:sz w:val="24"/>
          <w:szCs w:val="24"/>
        </w:rPr>
        <w:t>) A tetőidom és hajlásszög: a területen a magastetős kialakítás</w:t>
      </w:r>
      <w:r w:rsidR="005F5618" w:rsidRPr="00A83CC2">
        <w:rPr>
          <w:rFonts w:ascii="Times New Roman" w:hAnsi="Times New Roman" w:cs="Times New Roman"/>
          <w:sz w:val="24"/>
          <w:szCs w:val="24"/>
        </w:rPr>
        <w:t xml:space="preserve"> a megengedett</w:t>
      </w:r>
      <w:r w:rsidRPr="00A83CC2">
        <w:rPr>
          <w:rFonts w:ascii="Times New Roman" w:hAnsi="Times New Roman" w:cs="Times New Roman"/>
          <w:sz w:val="24"/>
          <w:szCs w:val="24"/>
        </w:rPr>
        <w:t xml:space="preserve">, új lapostető csak épületrész lefedéseként építhető.  </w:t>
      </w:r>
    </w:p>
    <w:p w:rsidR="00B35BEC" w:rsidRPr="00A83CC2" w:rsidRDefault="00B35BEC" w:rsidP="00B35BE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3</w:t>
      </w:r>
      <w:r w:rsidRPr="00A83CC2">
        <w:rPr>
          <w:rFonts w:ascii="Times New Roman" w:hAnsi="Times New Roman" w:cs="Times New Roman"/>
          <w:sz w:val="24"/>
          <w:szCs w:val="24"/>
        </w:rPr>
        <w:t xml:space="preserve">) </w:t>
      </w:r>
      <w:r w:rsidR="005F5618" w:rsidRPr="00A83CC2">
        <w:rPr>
          <w:rFonts w:ascii="Times New Roman" w:hAnsi="Times New Roman" w:cs="Times New Roman"/>
          <w:sz w:val="24"/>
          <w:szCs w:val="24"/>
        </w:rPr>
        <w:t>A homlokzatszínezésnél a településen hagyományos pasztellszínek használata a megengedett. Nem alkalmazható harsány, mediterrán szín.</w:t>
      </w:r>
    </w:p>
    <w:p w:rsidR="00B35BEC" w:rsidRPr="00A83CC2" w:rsidRDefault="00C01F74" w:rsidP="00B35BEC">
      <w:pPr>
        <w:pStyle w:val="sbek"/>
        <w:numPr>
          <w:ilvl w:val="0"/>
          <w:numId w:val="0"/>
        </w:numPr>
        <w:jc w:val="both"/>
      </w:pPr>
      <w:r w:rsidRPr="00A83CC2">
        <w:t>(</w:t>
      </w:r>
      <w:r w:rsidR="00BE66B1" w:rsidRPr="00A83CC2">
        <w:t>4</w:t>
      </w:r>
      <w:r w:rsidRPr="00A83CC2">
        <w:t xml:space="preserve">) A </w:t>
      </w:r>
      <w:r w:rsidR="00B35BEC" w:rsidRPr="00A83CC2">
        <w:t xml:space="preserve">kerítések a meglevő kerítésekhez illeszkedően létesíthetők. Az utcafronti kerítés magassága legfeljebb 1,8 m lehet.  </w:t>
      </w:r>
    </w:p>
    <w:p w:rsidR="00B35BEC" w:rsidRPr="00A83CC2" w:rsidRDefault="00B35BEC" w:rsidP="007315B7">
      <w:pPr>
        <w:pStyle w:val="sbek"/>
        <w:numPr>
          <w:ilvl w:val="0"/>
          <w:numId w:val="0"/>
        </w:numPr>
        <w:jc w:val="both"/>
      </w:pPr>
    </w:p>
    <w:p w:rsidR="005F5618" w:rsidRPr="00A83CC2" w:rsidRDefault="005B0164"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20</w:t>
      </w:r>
      <w:r w:rsidR="00C01F74" w:rsidRPr="00A83CC2">
        <w:rPr>
          <w:rFonts w:ascii="Times New Roman" w:hAnsi="Times New Roman" w:cs="Times New Roman"/>
          <w:sz w:val="24"/>
          <w:szCs w:val="24"/>
        </w:rPr>
        <w:t xml:space="preserve">. § (1) A </w:t>
      </w:r>
      <w:r w:rsidR="00C93B6B" w:rsidRPr="00A83CC2">
        <w:rPr>
          <w:rFonts w:ascii="Times New Roman" w:hAnsi="Times New Roman" w:cs="Times New Roman"/>
          <w:sz w:val="24"/>
          <w:szCs w:val="24"/>
        </w:rPr>
        <w:t>1</w:t>
      </w:r>
      <w:r w:rsidR="00BE66B1" w:rsidRPr="00A83CC2">
        <w:rPr>
          <w:rFonts w:ascii="Times New Roman" w:hAnsi="Times New Roman" w:cs="Times New Roman"/>
          <w:sz w:val="24"/>
          <w:szCs w:val="24"/>
        </w:rPr>
        <w:t>5</w:t>
      </w:r>
      <w:r w:rsidR="00C01F74" w:rsidRPr="00A83CC2">
        <w:rPr>
          <w:rFonts w:ascii="Times New Roman" w:hAnsi="Times New Roman" w:cs="Times New Roman"/>
          <w:sz w:val="24"/>
          <w:szCs w:val="24"/>
        </w:rPr>
        <w:t xml:space="preserve">. § c) pontban meghatározott </w:t>
      </w:r>
      <w:r w:rsidR="00C01F74" w:rsidRPr="00A83CC2">
        <w:rPr>
          <w:rFonts w:ascii="Times New Roman" w:hAnsi="Times New Roman" w:cs="Times New Roman"/>
          <w:bCs/>
          <w:sz w:val="24"/>
          <w:szCs w:val="24"/>
        </w:rPr>
        <w:t>ikerházas</w:t>
      </w:r>
      <w:r w:rsidR="00C01F74" w:rsidRPr="00A83CC2">
        <w:rPr>
          <w:rFonts w:ascii="Times New Roman" w:hAnsi="Times New Roman" w:cs="Times New Roman"/>
          <w:sz w:val="24"/>
          <w:szCs w:val="24"/>
        </w:rPr>
        <w:t xml:space="preserve"> településrészen</w:t>
      </w:r>
      <w:r w:rsidR="00A73FD8" w:rsidRPr="00A83CC2">
        <w:rPr>
          <w:rFonts w:ascii="Times New Roman" w:hAnsi="Times New Roman" w:cs="Times New Roman"/>
          <w:sz w:val="24"/>
          <w:szCs w:val="24"/>
        </w:rPr>
        <w:t xml:space="preserve"> </w:t>
      </w:r>
      <w:r w:rsidR="00191DC3" w:rsidRPr="00A83CC2">
        <w:rPr>
          <w:rFonts w:ascii="Times New Roman" w:hAnsi="Times New Roman" w:cs="Times New Roman"/>
          <w:sz w:val="24"/>
          <w:szCs w:val="24"/>
        </w:rPr>
        <w:t xml:space="preserve">az </w:t>
      </w:r>
      <w:r w:rsidR="00C01F74" w:rsidRPr="00A83CC2">
        <w:rPr>
          <w:rFonts w:ascii="Times New Roman" w:hAnsi="Times New Roman" w:cs="Times New Roman"/>
          <w:sz w:val="24"/>
          <w:szCs w:val="24"/>
        </w:rPr>
        <w:t>új lakóépületek telepítésénél a meglevő</w:t>
      </w:r>
      <w:r w:rsidR="007F29A6" w:rsidRPr="00A83CC2">
        <w:rPr>
          <w:rFonts w:ascii="Times New Roman" w:hAnsi="Times New Roman" w:cs="Times New Roman"/>
          <w:sz w:val="24"/>
          <w:szCs w:val="24"/>
        </w:rPr>
        <w:t xml:space="preserve"> épületek felújításánál, bővítésénél a meglevő</w:t>
      </w:r>
      <w:r w:rsidR="00C01F74" w:rsidRPr="00A83CC2">
        <w:rPr>
          <w:rFonts w:ascii="Times New Roman" w:hAnsi="Times New Roman" w:cs="Times New Roman"/>
          <w:sz w:val="24"/>
          <w:szCs w:val="24"/>
        </w:rPr>
        <w:t xml:space="preserve"> beépítéshez és építészeti kialakításhoz kell illeszkedni.</w:t>
      </w:r>
    </w:p>
    <w:p w:rsidR="00C01F74" w:rsidRPr="00A83CC2" w:rsidRDefault="005F5618"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2</w:t>
      </w:r>
      <w:r w:rsidRPr="00A83CC2">
        <w:rPr>
          <w:rFonts w:ascii="Times New Roman" w:hAnsi="Times New Roman" w:cs="Times New Roman"/>
          <w:sz w:val="24"/>
          <w:szCs w:val="24"/>
        </w:rPr>
        <w:t>)</w:t>
      </w:r>
      <w:r w:rsidR="001E7CB5" w:rsidRPr="00A83CC2">
        <w:rPr>
          <w:rFonts w:ascii="Times New Roman" w:hAnsi="Times New Roman" w:cs="Times New Roman"/>
          <w:sz w:val="24"/>
          <w:szCs w:val="24"/>
        </w:rPr>
        <w:t xml:space="preserve">Az ikerházak felújítása, bővítése </w:t>
      </w:r>
      <w:r w:rsidRPr="00A83CC2">
        <w:rPr>
          <w:rFonts w:ascii="Times New Roman" w:hAnsi="Times New Roman" w:cs="Times New Roman"/>
          <w:sz w:val="24"/>
          <w:szCs w:val="24"/>
        </w:rPr>
        <w:t xml:space="preserve">csak </w:t>
      </w:r>
      <w:r w:rsidR="001E7CB5" w:rsidRPr="00A83CC2">
        <w:rPr>
          <w:rFonts w:ascii="Times New Roman" w:hAnsi="Times New Roman" w:cs="Times New Roman"/>
          <w:sz w:val="24"/>
          <w:szCs w:val="24"/>
        </w:rPr>
        <w:t xml:space="preserve"> egyszerre történ</w:t>
      </w:r>
      <w:r w:rsidRPr="00A83CC2">
        <w:rPr>
          <w:rFonts w:ascii="Times New Roman" w:hAnsi="Times New Roman" w:cs="Times New Roman"/>
          <w:sz w:val="24"/>
          <w:szCs w:val="24"/>
        </w:rPr>
        <w:t>het. A</w:t>
      </w:r>
      <w:r w:rsidR="001E7CB5" w:rsidRPr="00A83CC2">
        <w:rPr>
          <w:rFonts w:ascii="Times New Roman" w:hAnsi="Times New Roman" w:cs="Times New Roman"/>
          <w:sz w:val="24"/>
          <w:szCs w:val="24"/>
        </w:rPr>
        <w:t>z építészeti kialakítás, anyaghasználat harmonizáljon a két lakórészen.</w:t>
      </w:r>
    </w:p>
    <w:p w:rsidR="00C01F74" w:rsidRPr="00A83CC2" w:rsidRDefault="00C01F74" w:rsidP="00C01F74">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3</w:t>
      </w:r>
      <w:r w:rsidRPr="00A83CC2">
        <w:rPr>
          <w:rFonts w:ascii="Times New Roman" w:hAnsi="Times New Roman" w:cs="Times New Roman"/>
          <w:sz w:val="24"/>
          <w:szCs w:val="24"/>
        </w:rPr>
        <w:t>) A tetőidom és hajlásszög: a területen jellemző a</w:t>
      </w:r>
      <w:r w:rsidR="0009718A" w:rsidRPr="00A83CC2">
        <w:rPr>
          <w:rFonts w:ascii="Times New Roman" w:hAnsi="Times New Roman" w:cs="Times New Roman"/>
          <w:sz w:val="24"/>
          <w:szCs w:val="24"/>
        </w:rPr>
        <w:t>z utcával párhuzamos nyeregtető. A területen csak magastető építhet</w:t>
      </w:r>
      <w:r w:rsidR="005F5618" w:rsidRPr="00A83CC2">
        <w:rPr>
          <w:rFonts w:ascii="Times New Roman" w:hAnsi="Times New Roman" w:cs="Times New Roman"/>
          <w:sz w:val="24"/>
          <w:szCs w:val="24"/>
        </w:rPr>
        <w:t>ése a megengedett</w:t>
      </w:r>
      <w:r w:rsidR="0009718A" w:rsidRPr="00A83CC2">
        <w:rPr>
          <w:rFonts w:ascii="Times New Roman" w:hAnsi="Times New Roman" w:cs="Times New Roman"/>
          <w:sz w:val="24"/>
          <w:szCs w:val="24"/>
        </w:rPr>
        <w:t>,</w:t>
      </w:r>
      <w:r w:rsidRPr="00A83CC2">
        <w:rPr>
          <w:rFonts w:ascii="Times New Roman" w:hAnsi="Times New Roman" w:cs="Times New Roman"/>
          <w:sz w:val="24"/>
          <w:szCs w:val="24"/>
        </w:rPr>
        <w:t xml:space="preserve"> új lapostető csak épületrész lefedéseként építhető.  </w:t>
      </w:r>
    </w:p>
    <w:p w:rsidR="00C01F74" w:rsidRPr="00A83CC2" w:rsidRDefault="00C01F74" w:rsidP="00C01F74">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4</w:t>
      </w:r>
      <w:r w:rsidRPr="00A83CC2">
        <w:rPr>
          <w:rFonts w:ascii="Times New Roman" w:hAnsi="Times New Roman" w:cs="Times New Roman"/>
          <w:sz w:val="24"/>
          <w:szCs w:val="24"/>
        </w:rPr>
        <w:t xml:space="preserve">) </w:t>
      </w:r>
      <w:r w:rsidR="005F5618" w:rsidRPr="00A83CC2">
        <w:rPr>
          <w:rFonts w:ascii="Times New Roman" w:hAnsi="Times New Roman" w:cs="Times New Roman"/>
          <w:sz w:val="24"/>
          <w:szCs w:val="24"/>
        </w:rPr>
        <w:t>A homlokzatszínezésnél a teljes épületen a hagyományos pasztellszínek használata a megengedett. Nem alkalmazható harsány, mediterrán szín.</w:t>
      </w:r>
    </w:p>
    <w:p w:rsidR="00C01F74" w:rsidRPr="00A83CC2" w:rsidRDefault="00C01F74" w:rsidP="00C01F74">
      <w:pPr>
        <w:pStyle w:val="sbek"/>
        <w:numPr>
          <w:ilvl w:val="0"/>
          <w:numId w:val="0"/>
        </w:numPr>
        <w:jc w:val="both"/>
      </w:pPr>
      <w:r w:rsidRPr="00A83CC2">
        <w:t>(</w:t>
      </w:r>
      <w:r w:rsidR="00BE66B1" w:rsidRPr="00A83CC2">
        <w:t>5</w:t>
      </w:r>
      <w:r w:rsidRPr="00A83CC2">
        <w:t xml:space="preserve">) A kerítések a meglevő kerítésekhez illeszkedően létesíthetők. Az utcafronti kerítés magassága legfeljebb 1,8 m lehet.  </w:t>
      </w:r>
    </w:p>
    <w:p w:rsidR="00B35BEC" w:rsidRPr="00A83CC2" w:rsidRDefault="00B35BEC" w:rsidP="007315B7">
      <w:pPr>
        <w:pStyle w:val="sbek"/>
        <w:numPr>
          <w:ilvl w:val="0"/>
          <w:numId w:val="0"/>
        </w:numPr>
        <w:jc w:val="both"/>
      </w:pPr>
    </w:p>
    <w:p w:rsidR="0004519C" w:rsidRPr="00A83CC2" w:rsidRDefault="0004519C" w:rsidP="00AC2136">
      <w:pPr>
        <w:spacing w:after="0"/>
        <w:rPr>
          <w:rFonts w:ascii="Times New Roman" w:hAnsi="Times New Roman" w:cs="Times New Roman"/>
          <w:sz w:val="24"/>
          <w:szCs w:val="24"/>
        </w:rPr>
      </w:pPr>
      <w:bookmarkStart w:id="20" w:name="_Toc480884921"/>
      <w:bookmarkStart w:id="21" w:name="_Toc482612935"/>
    </w:p>
    <w:p w:rsidR="0004519C" w:rsidRPr="00A83CC2" w:rsidRDefault="005B0164"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2</w:t>
      </w:r>
      <w:r w:rsidR="00BE66B1" w:rsidRPr="00A83CC2">
        <w:rPr>
          <w:rFonts w:ascii="Times New Roman" w:hAnsi="Times New Roman" w:cs="Times New Roman"/>
          <w:sz w:val="24"/>
          <w:szCs w:val="24"/>
        </w:rPr>
        <w:t>1</w:t>
      </w:r>
      <w:r w:rsidR="0004519C" w:rsidRPr="00A83CC2">
        <w:rPr>
          <w:rFonts w:ascii="Times New Roman" w:hAnsi="Times New Roman" w:cs="Times New Roman"/>
          <w:sz w:val="24"/>
          <w:szCs w:val="24"/>
        </w:rPr>
        <w:t xml:space="preserve">. § (1) A </w:t>
      </w:r>
      <w:r w:rsidR="00C93B6B" w:rsidRPr="00A83CC2">
        <w:rPr>
          <w:rFonts w:ascii="Times New Roman" w:hAnsi="Times New Roman" w:cs="Times New Roman"/>
          <w:sz w:val="24"/>
          <w:szCs w:val="24"/>
        </w:rPr>
        <w:t>1</w:t>
      </w:r>
      <w:r w:rsidR="00BE66B1" w:rsidRPr="00A83CC2">
        <w:rPr>
          <w:rFonts w:ascii="Times New Roman" w:hAnsi="Times New Roman" w:cs="Times New Roman"/>
          <w:sz w:val="24"/>
          <w:szCs w:val="24"/>
        </w:rPr>
        <w:t>5</w:t>
      </w:r>
      <w:r w:rsidR="0004519C" w:rsidRPr="00A83CC2">
        <w:rPr>
          <w:rFonts w:ascii="Times New Roman" w:hAnsi="Times New Roman" w:cs="Times New Roman"/>
          <w:sz w:val="24"/>
          <w:szCs w:val="24"/>
        </w:rPr>
        <w:t>.</w:t>
      </w:r>
      <w:r w:rsidR="001673FA" w:rsidRPr="00A83CC2">
        <w:rPr>
          <w:rFonts w:ascii="Times New Roman" w:hAnsi="Times New Roman" w:cs="Times New Roman"/>
          <w:sz w:val="24"/>
          <w:szCs w:val="24"/>
        </w:rPr>
        <w:t xml:space="preserve"> § </w:t>
      </w:r>
      <w:r w:rsidR="004679C2" w:rsidRPr="00A83CC2">
        <w:rPr>
          <w:rFonts w:ascii="Times New Roman" w:hAnsi="Times New Roman" w:cs="Times New Roman"/>
          <w:sz w:val="24"/>
          <w:szCs w:val="24"/>
        </w:rPr>
        <w:t>d</w:t>
      </w:r>
      <w:r w:rsidR="0004519C" w:rsidRPr="00A83CC2">
        <w:rPr>
          <w:rFonts w:ascii="Times New Roman" w:hAnsi="Times New Roman" w:cs="Times New Roman"/>
          <w:sz w:val="24"/>
          <w:szCs w:val="24"/>
        </w:rPr>
        <w:t>) pontban meghatározott zártkerti területen</w:t>
      </w:r>
      <w:r w:rsidR="00191DC3" w:rsidRPr="00A83CC2">
        <w:rPr>
          <w:rFonts w:ascii="Times New Roman" w:hAnsi="Times New Roman" w:cs="Times New Roman"/>
          <w:sz w:val="24"/>
          <w:szCs w:val="24"/>
        </w:rPr>
        <w:t xml:space="preserve">az </w:t>
      </w:r>
      <w:r w:rsidR="0004519C" w:rsidRPr="00A83CC2">
        <w:rPr>
          <w:rFonts w:ascii="Times New Roman" w:hAnsi="Times New Roman" w:cs="Times New Roman"/>
          <w:sz w:val="24"/>
          <w:szCs w:val="24"/>
        </w:rPr>
        <w:t>új épületek telepítésénél a meglevő</w:t>
      </w:r>
      <w:r w:rsidR="001E7CB5" w:rsidRPr="00A83CC2">
        <w:rPr>
          <w:rFonts w:ascii="Times New Roman" w:hAnsi="Times New Roman" w:cs="Times New Roman"/>
          <w:sz w:val="24"/>
          <w:szCs w:val="24"/>
        </w:rPr>
        <w:t xml:space="preserve"> környezethez, terepviszonyokhoz, </w:t>
      </w:r>
      <w:r w:rsidR="0004519C" w:rsidRPr="00A83CC2">
        <w:rPr>
          <w:rFonts w:ascii="Times New Roman" w:hAnsi="Times New Roman" w:cs="Times New Roman"/>
          <w:sz w:val="24"/>
          <w:szCs w:val="24"/>
        </w:rPr>
        <w:t xml:space="preserve"> beépítéshez és építészeti kialakításhoz kell illeszkedni. </w:t>
      </w:r>
    </w:p>
    <w:p w:rsidR="0004519C" w:rsidRPr="00A83CC2" w:rsidRDefault="0004519C" w:rsidP="0004519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2</w:t>
      </w:r>
      <w:r w:rsidRPr="00A83CC2">
        <w:rPr>
          <w:rFonts w:ascii="Times New Roman" w:hAnsi="Times New Roman" w:cs="Times New Roman"/>
          <w:sz w:val="24"/>
          <w:szCs w:val="24"/>
        </w:rPr>
        <w:t>) Az épületek anyaghasználatánál a természetes anyagok használ</w:t>
      </w:r>
      <w:r w:rsidR="005F5618" w:rsidRPr="00A83CC2">
        <w:rPr>
          <w:rFonts w:ascii="Times New Roman" w:hAnsi="Times New Roman" w:cs="Times New Roman"/>
          <w:sz w:val="24"/>
          <w:szCs w:val="24"/>
        </w:rPr>
        <w:t>ata a megengedett.</w:t>
      </w:r>
      <w:r w:rsidRPr="00A83CC2">
        <w:rPr>
          <w:rFonts w:ascii="Times New Roman" w:hAnsi="Times New Roman" w:cs="Times New Roman"/>
          <w:sz w:val="24"/>
          <w:szCs w:val="24"/>
        </w:rPr>
        <w:t>.</w:t>
      </w:r>
    </w:p>
    <w:p w:rsidR="0004519C" w:rsidRPr="00A83CC2" w:rsidRDefault="0004519C" w:rsidP="0004519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3</w:t>
      </w:r>
      <w:r w:rsidRPr="00A83CC2">
        <w:rPr>
          <w:rFonts w:ascii="Times New Roman" w:hAnsi="Times New Roman" w:cs="Times New Roman"/>
          <w:sz w:val="24"/>
          <w:szCs w:val="24"/>
        </w:rPr>
        <w:t xml:space="preserve">) </w:t>
      </w:r>
      <w:r w:rsidR="005F5618" w:rsidRPr="00A83CC2">
        <w:rPr>
          <w:rFonts w:ascii="Times New Roman" w:hAnsi="Times New Roman" w:cs="Times New Roman"/>
          <w:sz w:val="24"/>
          <w:szCs w:val="24"/>
        </w:rPr>
        <w:t>A homlokzatszínezésnél nem alkalmazható harsány, mediterrán szín.</w:t>
      </w:r>
    </w:p>
    <w:p w:rsidR="0004519C" w:rsidRPr="00A83CC2" w:rsidRDefault="0004519C" w:rsidP="0004519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4</w:t>
      </w:r>
      <w:r w:rsidRPr="00A83CC2">
        <w:rPr>
          <w:rFonts w:ascii="Times New Roman" w:hAnsi="Times New Roman" w:cs="Times New Roman"/>
          <w:sz w:val="24"/>
          <w:szCs w:val="24"/>
        </w:rPr>
        <w:t>) A területen mobil konténer, csak ideiglenesen, felvonulási épületként (az építkezés időtartamára) telepíthető.</w:t>
      </w:r>
    </w:p>
    <w:p w:rsidR="0004519C" w:rsidRPr="00A83CC2" w:rsidRDefault="0004519C" w:rsidP="0004519C">
      <w:pPr>
        <w:spacing w:after="0"/>
        <w:jc w:val="both"/>
        <w:rPr>
          <w:rFonts w:ascii="Times New Roman" w:hAnsi="Times New Roman" w:cs="Times New Roman"/>
          <w:sz w:val="24"/>
          <w:szCs w:val="24"/>
        </w:rPr>
      </w:pPr>
      <w:r w:rsidRPr="00A83CC2">
        <w:rPr>
          <w:rFonts w:ascii="Times New Roman" w:hAnsi="Times New Roman" w:cs="Times New Roman"/>
          <w:sz w:val="24"/>
          <w:szCs w:val="24"/>
        </w:rPr>
        <w:lastRenderedPageBreak/>
        <w:t>(</w:t>
      </w:r>
      <w:r w:rsidR="00BE66B1" w:rsidRPr="00A83CC2">
        <w:rPr>
          <w:rFonts w:ascii="Times New Roman" w:hAnsi="Times New Roman" w:cs="Times New Roman"/>
          <w:sz w:val="24"/>
          <w:szCs w:val="24"/>
        </w:rPr>
        <w:t>5</w:t>
      </w:r>
      <w:r w:rsidRPr="00A83CC2">
        <w:rPr>
          <w:rFonts w:ascii="Times New Roman" w:hAnsi="Times New Roman" w:cs="Times New Roman"/>
          <w:sz w:val="24"/>
          <w:szCs w:val="24"/>
        </w:rPr>
        <w:t xml:space="preserve">) A településképet meghatározó kerítéskialakítása az utcafronton </w:t>
      </w:r>
      <w:r w:rsidR="001673FA" w:rsidRPr="00A83CC2">
        <w:rPr>
          <w:rFonts w:ascii="Times New Roman" w:hAnsi="Times New Roman" w:cs="Times New Roman"/>
          <w:sz w:val="24"/>
          <w:szCs w:val="24"/>
        </w:rPr>
        <w:t>legfeljebb 1,5 m magas lehet.</w:t>
      </w:r>
      <w:r w:rsidRPr="00A83CC2">
        <w:rPr>
          <w:rFonts w:ascii="Times New Roman" w:hAnsi="Times New Roman" w:cs="Times New Roman"/>
          <w:sz w:val="24"/>
          <w:szCs w:val="24"/>
        </w:rPr>
        <w:t xml:space="preserve">  Élősövény alkalmazása megengedett.</w:t>
      </w:r>
    </w:p>
    <w:p w:rsidR="004679C2" w:rsidRPr="00A83CC2" w:rsidRDefault="004679C2" w:rsidP="00AC2136">
      <w:pPr>
        <w:spacing w:after="0"/>
        <w:rPr>
          <w:rFonts w:ascii="Times New Roman" w:hAnsi="Times New Roman" w:cs="Times New Roman"/>
          <w:sz w:val="24"/>
          <w:szCs w:val="24"/>
        </w:rPr>
      </w:pPr>
    </w:p>
    <w:p w:rsidR="004679C2" w:rsidRPr="00A83CC2" w:rsidRDefault="00C93B6B"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2</w:t>
      </w:r>
      <w:r w:rsidR="005B0164" w:rsidRPr="00A83CC2">
        <w:rPr>
          <w:rFonts w:ascii="Times New Roman" w:hAnsi="Times New Roman" w:cs="Times New Roman"/>
          <w:sz w:val="24"/>
          <w:szCs w:val="24"/>
        </w:rPr>
        <w:t>2</w:t>
      </w:r>
      <w:r w:rsidR="004679C2" w:rsidRPr="00A83CC2">
        <w:rPr>
          <w:rFonts w:ascii="Times New Roman" w:hAnsi="Times New Roman" w:cs="Times New Roman"/>
          <w:sz w:val="24"/>
          <w:szCs w:val="24"/>
        </w:rPr>
        <w:t xml:space="preserve">. § (1) A </w:t>
      </w:r>
      <w:r w:rsidRPr="00A83CC2">
        <w:rPr>
          <w:rFonts w:ascii="Times New Roman" w:hAnsi="Times New Roman" w:cs="Times New Roman"/>
          <w:sz w:val="24"/>
          <w:szCs w:val="24"/>
        </w:rPr>
        <w:t>1</w:t>
      </w:r>
      <w:r w:rsidR="00BE66B1" w:rsidRPr="00A83CC2">
        <w:rPr>
          <w:rFonts w:ascii="Times New Roman" w:hAnsi="Times New Roman" w:cs="Times New Roman"/>
          <w:sz w:val="24"/>
          <w:szCs w:val="24"/>
        </w:rPr>
        <w:t>5</w:t>
      </w:r>
      <w:r w:rsidR="004679C2" w:rsidRPr="00A83CC2">
        <w:rPr>
          <w:rFonts w:ascii="Times New Roman" w:hAnsi="Times New Roman" w:cs="Times New Roman"/>
          <w:sz w:val="24"/>
          <w:szCs w:val="24"/>
        </w:rPr>
        <w:t>. § e) pontban meghatározott ipari területen</w:t>
      </w:r>
      <w:r w:rsidR="00A73FD8" w:rsidRPr="00A83CC2">
        <w:rPr>
          <w:rFonts w:ascii="Times New Roman" w:hAnsi="Times New Roman" w:cs="Times New Roman"/>
          <w:sz w:val="24"/>
          <w:szCs w:val="24"/>
        </w:rPr>
        <w:t xml:space="preserve"> </w:t>
      </w:r>
      <w:r w:rsidR="00191DC3" w:rsidRPr="00A83CC2">
        <w:rPr>
          <w:rFonts w:ascii="Times New Roman" w:hAnsi="Times New Roman" w:cs="Times New Roman"/>
          <w:sz w:val="24"/>
          <w:szCs w:val="24"/>
        </w:rPr>
        <w:t>az</w:t>
      </w:r>
      <w:r w:rsidR="004679C2" w:rsidRPr="00A83CC2">
        <w:rPr>
          <w:rFonts w:ascii="Times New Roman" w:hAnsi="Times New Roman" w:cs="Times New Roman"/>
          <w:sz w:val="24"/>
          <w:szCs w:val="24"/>
        </w:rPr>
        <w:t xml:space="preserve"> új épületek telepítésénél a meglevő beépítéshez és építészeti kialakításhoz kell illeszkedni. </w:t>
      </w:r>
    </w:p>
    <w:p w:rsidR="004679C2" w:rsidRPr="00A83CC2" w:rsidRDefault="004679C2" w:rsidP="004679C2">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2</w:t>
      </w:r>
      <w:r w:rsidRPr="00A83CC2">
        <w:rPr>
          <w:rFonts w:ascii="Times New Roman" w:hAnsi="Times New Roman" w:cs="Times New Roman"/>
          <w:sz w:val="24"/>
          <w:szCs w:val="24"/>
        </w:rPr>
        <w:t>) Az épületek anyaghasználatánál fénylő felületek nem használhatóak.</w:t>
      </w:r>
    </w:p>
    <w:p w:rsidR="005F5618" w:rsidRPr="00A83CC2" w:rsidRDefault="004679C2" w:rsidP="004679C2">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3</w:t>
      </w:r>
      <w:r w:rsidRPr="00A83CC2">
        <w:rPr>
          <w:rFonts w:ascii="Times New Roman" w:hAnsi="Times New Roman" w:cs="Times New Roman"/>
          <w:sz w:val="24"/>
          <w:szCs w:val="24"/>
        </w:rPr>
        <w:t xml:space="preserve">) </w:t>
      </w:r>
      <w:r w:rsidR="005F5618" w:rsidRPr="00A83CC2">
        <w:rPr>
          <w:rFonts w:ascii="Times New Roman" w:hAnsi="Times New Roman" w:cs="Times New Roman"/>
          <w:sz w:val="24"/>
          <w:szCs w:val="24"/>
        </w:rPr>
        <w:t>A homlokzatszínezésnél nem alkalmazható harsány, mediterrán szín.</w:t>
      </w:r>
    </w:p>
    <w:p w:rsidR="004679C2" w:rsidRPr="00A83CC2" w:rsidRDefault="004679C2" w:rsidP="004679C2">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4</w:t>
      </w:r>
      <w:r w:rsidRPr="00A83CC2">
        <w:rPr>
          <w:rFonts w:ascii="Times New Roman" w:hAnsi="Times New Roman" w:cs="Times New Roman"/>
          <w:sz w:val="24"/>
          <w:szCs w:val="24"/>
        </w:rPr>
        <w:t>) A területen mobil konténer, csak ideiglenesen, felvonulási épületként (az építkezés időtartamára) telepíthető. Portaépület, megfelelő építészeti kialakítással az előkertben is elhelyezhető.</w:t>
      </w:r>
    </w:p>
    <w:p w:rsidR="004679C2" w:rsidRPr="00A83CC2" w:rsidRDefault="004679C2" w:rsidP="004679C2">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BE66B1" w:rsidRPr="00A83CC2">
        <w:rPr>
          <w:rFonts w:ascii="Times New Roman" w:hAnsi="Times New Roman" w:cs="Times New Roman"/>
          <w:sz w:val="24"/>
          <w:szCs w:val="24"/>
        </w:rPr>
        <w:t>5</w:t>
      </w:r>
      <w:r w:rsidRPr="00A83CC2">
        <w:rPr>
          <w:rFonts w:ascii="Times New Roman" w:hAnsi="Times New Roman" w:cs="Times New Roman"/>
          <w:sz w:val="24"/>
          <w:szCs w:val="24"/>
        </w:rPr>
        <w:t>) A településképet meghatározó kerítéskialakítása az utcafronton legfeljebb 1,8 m magas lehet..  Élősövény alkalmazása megengedett.</w:t>
      </w:r>
    </w:p>
    <w:p w:rsidR="004679C2" w:rsidRPr="00A83CC2" w:rsidRDefault="004679C2" w:rsidP="00AC2136">
      <w:pPr>
        <w:spacing w:after="0"/>
        <w:rPr>
          <w:rFonts w:ascii="Times New Roman" w:hAnsi="Times New Roman" w:cs="Times New Roman"/>
          <w:sz w:val="24"/>
          <w:szCs w:val="24"/>
        </w:rPr>
      </w:pPr>
    </w:p>
    <w:p w:rsidR="0004519C" w:rsidRPr="00A83CC2" w:rsidRDefault="0004519C" w:rsidP="00AC2136">
      <w:pPr>
        <w:spacing w:after="0"/>
        <w:rPr>
          <w:rFonts w:ascii="Times New Roman" w:hAnsi="Times New Roman" w:cs="Times New Roman"/>
          <w:sz w:val="24"/>
          <w:szCs w:val="24"/>
        </w:rPr>
      </w:pPr>
    </w:p>
    <w:p w:rsidR="0004519C" w:rsidRPr="00A83CC2" w:rsidRDefault="00C93B6B" w:rsidP="00191DC3">
      <w:pPr>
        <w:spacing w:after="0"/>
        <w:jc w:val="both"/>
        <w:rPr>
          <w:rFonts w:ascii="Times New Roman" w:hAnsi="Times New Roman" w:cs="Times New Roman"/>
          <w:sz w:val="24"/>
          <w:szCs w:val="24"/>
        </w:rPr>
      </w:pPr>
      <w:r w:rsidRPr="00A83CC2">
        <w:rPr>
          <w:rFonts w:ascii="Times New Roman" w:hAnsi="Times New Roman" w:cs="Times New Roman"/>
          <w:sz w:val="24"/>
          <w:szCs w:val="24"/>
        </w:rPr>
        <w:t>2</w:t>
      </w:r>
      <w:r w:rsidR="005B0164" w:rsidRPr="00A83CC2">
        <w:rPr>
          <w:rFonts w:ascii="Times New Roman" w:hAnsi="Times New Roman" w:cs="Times New Roman"/>
          <w:sz w:val="24"/>
          <w:szCs w:val="24"/>
        </w:rPr>
        <w:t>3</w:t>
      </w:r>
      <w:r w:rsidR="0004519C" w:rsidRPr="00A83CC2">
        <w:rPr>
          <w:rFonts w:ascii="Times New Roman" w:hAnsi="Times New Roman" w:cs="Times New Roman"/>
          <w:sz w:val="24"/>
          <w:szCs w:val="24"/>
        </w:rPr>
        <w:t xml:space="preserve">. § (1) A </w:t>
      </w:r>
      <w:r w:rsidRPr="00A83CC2">
        <w:rPr>
          <w:rFonts w:ascii="Times New Roman" w:hAnsi="Times New Roman" w:cs="Times New Roman"/>
          <w:sz w:val="24"/>
          <w:szCs w:val="24"/>
        </w:rPr>
        <w:t>1</w:t>
      </w:r>
      <w:r w:rsidR="00BE66B1" w:rsidRPr="00A83CC2">
        <w:rPr>
          <w:rFonts w:ascii="Times New Roman" w:hAnsi="Times New Roman" w:cs="Times New Roman"/>
          <w:sz w:val="24"/>
          <w:szCs w:val="24"/>
        </w:rPr>
        <w:t>5</w:t>
      </w:r>
      <w:r w:rsidR="001E7CB5" w:rsidRPr="00A83CC2">
        <w:rPr>
          <w:rFonts w:ascii="Times New Roman" w:hAnsi="Times New Roman" w:cs="Times New Roman"/>
          <w:sz w:val="24"/>
          <w:szCs w:val="24"/>
        </w:rPr>
        <w:t>. § f</w:t>
      </w:r>
      <w:r w:rsidR="0004519C" w:rsidRPr="00A83CC2">
        <w:rPr>
          <w:rFonts w:ascii="Times New Roman" w:hAnsi="Times New Roman" w:cs="Times New Roman"/>
          <w:sz w:val="24"/>
          <w:szCs w:val="24"/>
        </w:rPr>
        <w:t xml:space="preserve">) pontban meghatározott  </w:t>
      </w:r>
      <w:r w:rsidR="001673FA" w:rsidRPr="00A83CC2">
        <w:rPr>
          <w:rFonts w:ascii="Times New Roman" w:hAnsi="Times New Roman" w:cs="Times New Roman"/>
          <w:sz w:val="24"/>
          <w:szCs w:val="24"/>
        </w:rPr>
        <w:t>külterületi részén</w:t>
      </w:r>
      <w:r w:rsidR="00191DC3" w:rsidRPr="00A83CC2">
        <w:rPr>
          <w:rFonts w:ascii="Times New Roman" w:hAnsi="Times New Roman" w:cs="Times New Roman"/>
          <w:sz w:val="24"/>
          <w:szCs w:val="24"/>
        </w:rPr>
        <w:t xml:space="preserve"> a</w:t>
      </w:r>
      <w:r w:rsidR="00191DC3" w:rsidRPr="00A83CC2">
        <w:rPr>
          <w:rFonts w:ascii="Times New Roman" w:hAnsi="Times New Roman" w:cs="Times New Roman"/>
          <w:b/>
          <w:sz w:val="24"/>
          <w:szCs w:val="24"/>
        </w:rPr>
        <w:t>z</w:t>
      </w:r>
      <w:r w:rsidR="0004519C" w:rsidRPr="00A83CC2">
        <w:rPr>
          <w:rFonts w:ascii="Times New Roman" w:hAnsi="Times New Roman" w:cs="Times New Roman"/>
          <w:sz w:val="24"/>
          <w:szCs w:val="24"/>
        </w:rPr>
        <w:t xml:space="preserve"> új épületek telepítésénél a meglevő környezethez és a terepviszonyokhoz az építészeti kialakítással illeszkedni kell. </w:t>
      </w:r>
    </w:p>
    <w:p w:rsidR="0004519C" w:rsidRPr="00A83CC2" w:rsidRDefault="0004519C" w:rsidP="0004519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8A27C7" w:rsidRPr="00A83CC2">
        <w:rPr>
          <w:rFonts w:ascii="Times New Roman" w:hAnsi="Times New Roman" w:cs="Times New Roman"/>
          <w:sz w:val="24"/>
          <w:szCs w:val="24"/>
        </w:rPr>
        <w:t>2</w:t>
      </w:r>
      <w:r w:rsidRPr="00A83CC2">
        <w:rPr>
          <w:rFonts w:ascii="Times New Roman" w:hAnsi="Times New Roman" w:cs="Times New Roman"/>
          <w:sz w:val="24"/>
          <w:szCs w:val="24"/>
        </w:rPr>
        <w:t xml:space="preserve">) </w:t>
      </w:r>
      <w:r w:rsidR="005F5618" w:rsidRPr="00A83CC2">
        <w:rPr>
          <w:rFonts w:ascii="Times New Roman" w:hAnsi="Times New Roman" w:cs="Times New Roman"/>
          <w:sz w:val="24"/>
          <w:szCs w:val="24"/>
        </w:rPr>
        <w:t>A homlokzatszínezésnél nem alkalmazható harsány, mediterrán szín.</w:t>
      </w:r>
    </w:p>
    <w:p w:rsidR="0004519C" w:rsidRPr="00A83CC2" w:rsidRDefault="0004519C" w:rsidP="0004519C">
      <w:pPr>
        <w:spacing w:after="0"/>
        <w:jc w:val="both"/>
        <w:rPr>
          <w:rFonts w:ascii="Times New Roman" w:hAnsi="Times New Roman" w:cs="Times New Roman"/>
          <w:sz w:val="24"/>
          <w:szCs w:val="24"/>
        </w:rPr>
      </w:pPr>
      <w:r w:rsidRPr="00A83CC2">
        <w:rPr>
          <w:rFonts w:ascii="Times New Roman" w:hAnsi="Times New Roman" w:cs="Times New Roman"/>
          <w:sz w:val="24"/>
          <w:szCs w:val="24"/>
        </w:rPr>
        <w:t>(</w:t>
      </w:r>
      <w:r w:rsidR="008A27C7" w:rsidRPr="00A83CC2">
        <w:rPr>
          <w:rFonts w:ascii="Times New Roman" w:hAnsi="Times New Roman" w:cs="Times New Roman"/>
          <w:sz w:val="24"/>
          <w:szCs w:val="24"/>
        </w:rPr>
        <w:t>3</w:t>
      </w:r>
      <w:r w:rsidRPr="00A83CC2">
        <w:rPr>
          <w:rFonts w:ascii="Times New Roman" w:hAnsi="Times New Roman" w:cs="Times New Roman"/>
          <w:sz w:val="24"/>
          <w:szCs w:val="24"/>
        </w:rPr>
        <w:t>) A csarnok jellegű épületek anyaghasználatánál a fénylő</w:t>
      </w:r>
      <w:r w:rsidR="00842D7D" w:rsidRPr="00A83CC2">
        <w:rPr>
          <w:rFonts w:ascii="Times New Roman" w:hAnsi="Times New Roman" w:cs="Times New Roman"/>
          <w:sz w:val="24"/>
          <w:szCs w:val="24"/>
        </w:rPr>
        <w:t>, tükröződő</w:t>
      </w:r>
      <w:r w:rsidRPr="00A83CC2">
        <w:rPr>
          <w:rFonts w:ascii="Times New Roman" w:hAnsi="Times New Roman" w:cs="Times New Roman"/>
          <w:sz w:val="24"/>
          <w:szCs w:val="24"/>
        </w:rPr>
        <w:t xml:space="preserve"> felületű anyagok használat</w:t>
      </w:r>
      <w:r w:rsidR="00FA0E7E" w:rsidRPr="00A83CC2">
        <w:rPr>
          <w:rFonts w:ascii="Times New Roman" w:hAnsi="Times New Roman" w:cs="Times New Roman"/>
          <w:sz w:val="24"/>
          <w:szCs w:val="24"/>
        </w:rPr>
        <w:t>a tilos.</w:t>
      </w:r>
    </w:p>
    <w:p w:rsidR="0004519C" w:rsidRPr="00A83CC2" w:rsidRDefault="0004519C" w:rsidP="00AC2136">
      <w:pPr>
        <w:spacing w:after="0"/>
        <w:rPr>
          <w:rFonts w:ascii="Times New Roman" w:hAnsi="Times New Roman" w:cs="Times New Roman"/>
          <w:sz w:val="24"/>
          <w:szCs w:val="24"/>
        </w:rPr>
      </w:pPr>
    </w:p>
    <w:p w:rsidR="00262C78" w:rsidRPr="00A83CC2" w:rsidRDefault="00C93B6B" w:rsidP="00AC2136">
      <w:pPr>
        <w:pStyle w:val="NormlWeb"/>
        <w:spacing w:before="0" w:beforeAutospacing="0" w:after="0" w:afterAutospacing="0" w:line="276" w:lineRule="auto"/>
        <w:jc w:val="both"/>
      </w:pPr>
      <w:r w:rsidRPr="00A83CC2">
        <w:t>2</w:t>
      </w:r>
      <w:r w:rsidR="005B0164" w:rsidRPr="00A83CC2">
        <w:t>4</w:t>
      </w:r>
      <w:r w:rsidR="00262C78" w:rsidRPr="00A83CC2">
        <w:t xml:space="preserve">. § </w:t>
      </w:r>
      <w:r w:rsidR="00AE68D5" w:rsidRPr="00A83CC2">
        <w:t xml:space="preserve"> A </w:t>
      </w:r>
      <w:r w:rsidRPr="00A83CC2">
        <w:t>1</w:t>
      </w:r>
      <w:r w:rsidR="00BE66B1" w:rsidRPr="00A83CC2">
        <w:t>5</w:t>
      </w:r>
      <w:r w:rsidR="00AE68D5" w:rsidRPr="00A83CC2">
        <w:t xml:space="preserve">. § a) </w:t>
      </w:r>
      <w:r w:rsidR="004679C2" w:rsidRPr="00A83CC2">
        <w:t xml:space="preserve">b) </w:t>
      </w:r>
      <w:r w:rsidR="007F7A9A" w:rsidRPr="00A83CC2">
        <w:t xml:space="preserve">és </w:t>
      </w:r>
      <w:r w:rsidR="004679C2" w:rsidRPr="00A83CC2">
        <w:t>c</w:t>
      </w:r>
      <w:r w:rsidR="00AE68D5" w:rsidRPr="00A83CC2">
        <w:t xml:space="preserve">) </w:t>
      </w:r>
      <w:r w:rsidR="005E178F" w:rsidRPr="00A83CC2">
        <w:t>pont</w:t>
      </w:r>
      <w:r w:rsidR="007F7A9A" w:rsidRPr="00A83CC2">
        <w:t>já</w:t>
      </w:r>
      <w:r w:rsidR="005E178F" w:rsidRPr="00A83CC2">
        <w:t>ban meghatározott területe</w:t>
      </w:r>
      <w:r w:rsidR="007F7A9A" w:rsidRPr="00A83CC2">
        <w:t>ken</w:t>
      </w:r>
      <w:r w:rsidR="005E178F" w:rsidRPr="00A83CC2">
        <w:t>a</w:t>
      </w:r>
      <w:r w:rsidR="00262C78" w:rsidRPr="00A83CC2">
        <w:t xml:space="preserve"> településkép védelme érdekében az építési tevékenységgel érintett telken a zöldfelületek kialakításának módja</w:t>
      </w:r>
    </w:p>
    <w:p w:rsidR="00262C78" w:rsidRPr="00A83CC2" w:rsidRDefault="00262C78" w:rsidP="00AC2136">
      <w:pPr>
        <w:pStyle w:val="NormlWeb"/>
        <w:spacing w:before="0" w:beforeAutospacing="0" w:after="0" w:afterAutospacing="0" w:line="276" w:lineRule="auto"/>
        <w:jc w:val="both"/>
      </w:pPr>
      <w:r w:rsidRPr="00A83CC2">
        <w:t xml:space="preserve">a) a </w:t>
      </w:r>
      <w:r w:rsidR="00E31EC4" w:rsidRPr="00A83CC2">
        <w:t>szomszédos telkek telekhatárától a fák legalább 1,5 m, a cserjék 1,0 m távolságra</w:t>
      </w:r>
      <w:r w:rsidR="000606EF" w:rsidRPr="00A83CC2">
        <w:t xml:space="preserve"> telepíthetők.</w:t>
      </w:r>
    </w:p>
    <w:p w:rsidR="00262C78" w:rsidRPr="00A83CC2" w:rsidRDefault="00262C78" w:rsidP="00AC2136">
      <w:pPr>
        <w:pStyle w:val="NormlWeb"/>
        <w:spacing w:before="0" w:beforeAutospacing="0" w:after="0" w:afterAutospacing="0" w:line="276" w:lineRule="auto"/>
        <w:jc w:val="both"/>
      </w:pPr>
      <w:r w:rsidRPr="00A83CC2">
        <w:t xml:space="preserve">b) a fás szárú növényfajok </w:t>
      </w:r>
      <w:r w:rsidR="000606EF" w:rsidRPr="00A83CC2">
        <w:t>az épületektől legalább  2m távolságra telepíthetők.</w:t>
      </w:r>
    </w:p>
    <w:p w:rsidR="00262C78" w:rsidRPr="00A83CC2" w:rsidRDefault="000606EF" w:rsidP="00AC2136">
      <w:pPr>
        <w:pStyle w:val="NormlWeb"/>
        <w:spacing w:before="0" w:beforeAutospacing="0" w:after="0" w:afterAutospacing="0" w:line="276" w:lineRule="auto"/>
        <w:jc w:val="both"/>
      </w:pPr>
      <w:r w:rsidRPr="00A83CC2">
        <w:t>c) saroktelkeknél az utcafronti telekhatáron a telek sarokpontjaitól számított 3-3 m-es sövény nem telepíthető.</w:t>
      </w:r>
    </w:p>
    <w:p w:rsidR="0004519C" w:rsidRPr="00A83CC2" w:rsidRDefault="0004519C" w:rsidP="00AC2136">
      <w:pPr>
        <w:pStyle w:val="NormlWeb"/>
        <w:spacing w:before="0" w:beforeAutospacing="0" w:after="0" w:afterAutospacing="0" w:line="276" w:lineRule="auto"/>
        <w:jc w:val="both"/>
        <w:rPr>
          <w:color w:val="FF0000"/>
        </w:rPr>
      </w:pPr>
    </w:p>
    <w:p w:rsidR="005E178F" w:rsidRPr="00A83CC2" w:rsidRDefault="005E178F" w:rsidP="00AC2136">
      <w:pPr>
        <w:pStyle w:val="NormlWeb"/>
        <w:spacing w:before="0" w:beforeAutospacing="0" w:after="0" w:afterAutospacing="0" w:line="276" w:lineRule="auto"/>
        <w:rPr>
          <w:i/>
        </w:rPr>
      </w:pPr>
    </w:p>
    <w:p w:rsidR="00A73FD8" w:rsidRPr="00A83CC2" w:rsidRDefault="00C473C4" w:rsidP="00A73FD8">
      <w:pPr>
        <w:pStyle w:val="Cmsor3"/>
        <w:numPr>
          <w:ilvl w:val="0"/>
          <w:numId w:val="7"/>
        </w:numPr>
        <w:spacing w:before="0"/>
        <w:ind w:firstLine="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 xml:space="preserve">Fejezet </w:t>
      </w:r>
    </w:p>
    <w:p w:rsidR="00940CF4" w:rsidRPr="00A83CC2" w:rsidRDefault="00940CF4" w:rsidP="00A73FD8">
      <w:pPr>
        <w:pStyle w:val="Cmsor3"/>
        <w:spacing w:before="0"/>
        <w:ind w:left="144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R</w:t>
      </w:r>
      <w:r w:rsidR="00A73FD8" w:rsidRPr="00A83CC2">
        <w:rPr>
          <w:rFonts w:ascii="Times New Roman" w:hAnsi="Times New Roman" w:cs="Times New Roman"/>
          <w:color w:val="auto"/>
          <w:sz w:val="24"/>
          <w:szCs w:val="24"/>
        </w:rPr>
        <w:t>EKLÁMHORDOZÓKRA ÉS EGYÉB MŰSZAKI BERENDEZÉSREKRE VONATKKOZÓ TELEPÜLÉSKÉPI KÖVETELMÉNYEK</w:t>
      </w:r>
    </w:p>
    <w:p w:rsidR="009D1E22" w:rsidRPr="00A83CC2" w:rsidRDefault="009D1E22" w:rsidP="00AC2136">
      <w:pPr>
        <w:spacing w:after="0"/>
        <w:ind w:left="360"/>
        <w:jc w:val="both"/>
        <w:rPr>
          <w:rFonts w:ascii="Times New Roman" w:hAnsi="Times New Roman" w:cs="Times New Roman"/>
          <w:i/>
          <w:sz w:val="24"/>
          <w:szCs w:val="24"/>
          <w:u w:val="single"/>
        </w:rPr>
      </w:pPr>
    </w:p>
    <w:p w:rsidR="005E178F" w:rsidRPr="00A83CC2" w:rsidRDefault="001D51D5"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12</w:t>
      </w:r>
      <w:r w:rsidR="005E178F" w:rsidRPr="00A83CC2">
        <w:rPr>
          <w:rFonts w:ascii="Times New Roman" w:hAnsi="Times New Roman" w:cs="Times New Roman"/>
          <w:b/>
          <w:sz w:val="24"/>
          <w:szCs w:val="24"/>
        </w:rPr>
        <w:t>. A településképi szempontból meghatározó területre vonatkozó településképi követelmények</w:t>
      </w:r>
    </w:p>
    <w:p w:rsidR="00993A41" w:rsidRPr="00A83CC2" w:rsidRDefault="00993A41" w:rsidP="00AC2136">
      <w:pPr>
        <w:spacing w:after="0"/>
        <w:rPr>
          <w:rFonts w:ascii="Times New Roman" w:hAnsi="Times New Roman" w:cs="Times New Roman"/>
          <w:i/>
          <w:sz w:val="24"/>
          <w:szCs w:val="24"/>
        </w:rPr>
      </w:pPr>
    </w:p>
    <w:p w:rsidR="004974CF" w:rsidRPr="00A83CC2" w:rsidRDefault="00C93B6B" w:rsidP="004974CF">
      <w:pPr>
        <w:widowControl w:val="0"/>
        <w:suppressAutoHyphens/>
        <w:autoSpaceDE w:val="0"/>
        <w:spacing w:after="0" w:line="240" w:lineRule="auto"/>
        <w:ind w:left="426" w:right="-6" w:hanging="426"/>
        <w:jc w:val="both"/>
        <w:rPr>
          <w:rFonts w:ascii="Times New Roman" w:hAnsi="Times New Roman" w:cs="Times New Roman"/>
          <w:sz w:val="24"/>
          <w:szCs w:val="24"/>
        </w:rPr>
      </w:pPr>
      <w:r w:rsidRPr="00A83CC2">
        <w:rPr>
          <w:rFonts w:ascii="Times New Roman" w:hAnsi="Times New Roman" w:cs="Times New Roman"/>
          <w:sz w:val="24"/>
          <w:szCs w:val="24"/>
        </w:rPr>
        <w:t>2</w:t>
      </w:r>
      <w:r w:rsidR="00E7719A" w:rsidRPr="00A83CC2">
        <w:rPr>
          <w:rFonts w:ascii="Times New Roman" w:hAnsi="Times New Roman" w:cs="Times New Roman"/>
          <w:sz w:val="24"/>
          <w:szCs w:val="24"/>
        </w:rPr>
        <w:t>5</w:t>
      </w:r>
      <w:r w:rsidR="004974CF" w:rsidRPr="00A83CC2">
        <w:rPr>
          <w:rFonts w:ascii="Times New Roman" w:hAnsi="Times New Roman" w:cs="Times New Roman"/>
          <w:sz w:val="24"/>
          <w:szCs w:val="24"/>
        </w:rPr>
        <w:t>.§ A településképi szempontból meghatározó területen az egyéb műszaki berendezések elhelyezésére vonatkozó településképi követelmények az alábbiak:</w:t>
      </w:r>
    </w:p>
    <w:p w:rsidR="004974CF" w:rsidRPr="00A83CC2" w:rsidRDefault="004974CF" w:rsidP="004974CF">
      <w:pPr>
        <w:widowControl w:val="0"/>
        <w:suppressAutoHyphens/>
        <w:autoSpaceDE w:val="0"/>
        <w:spacing w:after="0" w:line="240" w:lineRule="auto"/>
        <w:ind w:left="426" w:right="-6" w:hanging="426"/>
        <w:jc w:val="both"/>
        <w:rPr>
          <w:rFonts w:ascii="Times New Roman" w:hAnsi="Times New Roman" w:cs="Times New Roman"/>
          <w:sz w:val="24"/>
          <w:szCs w:val="24"/>
        </w:rPr>
      </w:pPr>
    </w:p>
    <w:p w:rsidR="004974CF" w:rsidRPr="00A83CC2" w:rsidRDefault="004974CF" w:rsidP="0063440F">
      <w:pPr>
        <w:widowControl w:val="0"/>
        <w:numPr>
          <w:ilvl w:val="0"/>
          <w:numId w:val="12"/>
        </w:numPr>
        <w:suppressAutoHyphens/>
        <w:autoSpaceDE w:val="0"/>
        <w:spacing w:after="0" w:line="240" w:lineRule="auto"/>
        <w:ind w:right="-6"/>
        <w:jc w:val="both"/>
        <w:rPr>
          <w:rFonts w:ascii="Times New Roman" w:hAnsi="Times New Roman" w:cs="Times New Roman"/>
          <w:sz w:val="24"/>
          <w:szCs w:val="24"/>
        </w:rPr>
      </w:pPr>
      <w:r w:rsidRPr="00A83CC2">
        <w:rPr>
          <w:rFonts w:ascii="Times New Roman" w:hAnsi="Times New Roman" w:cs="Times New Roman"/>
          <w:sz w:val="24"/>
          <w:szCs w:val="24"/>
        </w:rPr>
        <w:t>A község belterületeinek utcáiban legfeljebb egy oszlopsor állhat a villamos energia és hírközlés ellátására, egyébként földkábeles megoldást kell alkalmazni fejlesztésük és átépítésük során.</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sz w:val="24"/>
          <w:szCs w:val="24"/>
        </w:rPr>
        <w:t xml:space="preserve">Nagyfeszültségű elektromos vezeték </w:t>
      </w:r>
      <w:r w:rsidR="00FA0E7E" w:rsidRPr="00A83CC2">
        <w:rPr>
          <w:sz w:val="24"/>
          <w:szCs w:val="24"/>
        </w:rPr>
        <w:t>belterületen</w:t>
      </w:r>
      <w:r w:rsidRPr="00A83CC2">
        <w:rPr>
          <w:sz w:val="24"/>
          <w:szCs w:val="24"/>
        </w:rPr>
        <w:t xml:space="preserve"> légvezetékként nem helyezhető el, nem fejleszthető, nem korszerűsíthető.</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bCs/>
          <w:sz w:val="24"/>
          <w:szCs w:val="24"/>
        </w:rPr>
        <w:lastRenderedPageBreak/>
        <w:t xml:space="preserve">Belterületen, valamint külterület </w:t>
      </w:r>
      <w:r w:rsidR="00FA0E7E" w:rsidRPr="00A83CC2">
        <w:rPr>
          <w:bCs/>
          <w:sz w:val="24"/>
          <w:szCs w:val="24"/>
        </w:rPr>
        <w:t>beépített</w:t>
      </w:r>
      <w:r w:rsidRPr="00A83CC2">
        <w:rPr>
          <w:bCs/>
          <w:sz w:val="24"/>
          <w:szCs w:val="24"/>
        </w:rPr>
        <w:t xml:space="preserve"> területén, ahol a villamos-energia ellátás hálózatai föld feletti vezetésűek, új villamos-energia elosztási, közvilágítási vezetékeket és az elektronikus hírközlési hálózatokat a meglevő oszlopsorra, illetve közös tartóoszlopra kell fektetni. Közös oszlopsorra való telepítés bármilyen akadályoztatása esetén az építendő hálózatot földalatti elhelyezéssel lehet csak kivitelezni.</w:t>
      </w:r>
    </w:p>
    <w:p w:rsidR="004974CF" w:rsidRPr="00A83CC2" w:rsidRDefault="004974CF" w:rsidP="0063440F">
      <w:pPr>
        <w:widowControl w:val="0"/>
        <w:numPr>
          <w:ilvl w:val="0"/>
          <w:numId w:val="12"/>
        </w:numPr>
        <w:suppressAutoHyphens/>
        <w:autoSpaceDE w:val="0"/>
        <w:spacing w:after="0"/>
        <w:ind w:right="-6"/>
        <w:jc w:val="both"/>
        <w:rPr>
          <w:rFonts w:ascii="Times New Roman" w:hAnsi="Times New Roman" w:cs="Times New Roman"/>
          <w:sz w:val="24"/>
          <w:szCs w:val="24"/>
        </w:rPr>
      </w:pPr>
      <w:r w:rsidRPr="00A83CC2">
        <w:rPr>
          <w:rFonts w:ascii="Times New Roman" w:hAnsi="Times New Roman" w:cs="Times New Roman"/>
          <w:sz w:val="24"/>
          <w:szCs w:val="24"/>
        </w:rPr>
        <w:t xml:space="preserve">A lámpákkal káprázást, vakítást, ártó fényhatást okozni nem szabad, ingatlan használatát korlátozni tilos. </w:t>
      </w:r>
    </w:p>
    <w:p w:rsidR="004974CF" w:rsidRPr="00A83CC2" w:rsidRDefault="004974CF" w:rsidP="0063440F">
      <w:pPr>
        <w:widowControl w:val="0"/>
        <w:numPr>
          <w:ilvl w:val="0"/>
          <w:numId w:val="12"/>
        </w:numPr>
        <w:suppressAutoHyphens/>
        <w:autoSpaceDE w:val="0"/>
        <w:spacing w:after="0"/>
        <w:ind w:right="-6"/>
        <w:jc w:val="both"/>
        <w:rPr>
          <w:rFonts w:ascii="Times New Roman" w:hAnsi="Times New Roman" w:cs="Times New Roman"/>
          <w:sz w:val="24"/>
          <w:szCs w:val="24"/>
        </w:rPr>
      </w:pPr>
      <w:r w:rsidRPr="00A83CC2">
        <w:rPr>
          <w:rFonts w:ascii="Times New Roman" w:hAnsi="Times New Roman" w:cs="Times New Roman"/>
          <w:sz w:val="24"/>
          <w:szCs w:val="24"/>
        </w:rPr>
        <w:t>Jelentősebb energiaigény növekedés esetén a tervezett transzformátorok helyét a beépítéssel összehangoltan a környezetbe illesztve kell kijelölni.</w:t>
      </w:r>
    </w:p>
    <w:p w:rsidR="004974CF" w:rsidRPr="00A83CC2" w:rsidRDefault="004974CF" w:rsidP="0063440F">
      <w:pPr>
        <w:widowControl w:val="0"/>
        <w:numPr>
          <w:ilvl w:val="0"/>
          <w:numId w:val="12"/>
        </w:numPr>
        <w:suppressAutoHyphens/>
        <w:autoSpaceDE w:val="0"/>
        <w:spacing w:after="0" w:line="240" w:lineRule="auto"/>
        <w:ind w:right="-6"/>
        <w:jc w:val="both"/>
        <w:rPr>
          <w:rFonts w:ascii="Times New Roman" w:hAnsi="Times New Roman" w:cs="Times New Roman"/>
          <w:sz w:val="24"/>
          <w:szCs w:val="24"/>
        </w:rPr>
      </w:pPr>
      <w:r w:rsidRPr="00A83CC2">
        <w:rPr>
          <w:rFonts w:ascii="Times New Roman" w:hAnsi="Times New Roman" w:cs="Times New Roman"/>
          <w:sz w:val="24"/>
          <w:szCs w:val="24"/>
        </w:rPr>
        <w:t xml:space="preserve">A tervezett lakóépületek és intézmények homlokzatára szerelt kapcsolószekrények és a dobozok helyét és a színét, az épület stílusához, a homlokzat   színéhez igazodva   kell   kiválasztani. A berendezéseket az épületek alárendelt homlokzatára kell felszerelni, illetve a kerítésbe kell beépíteni – a közmű üzemeltetők előírásait figyelembe véve. </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bCs/>
          <w:sz w:val="24"/>
          <w:szCs w:val="24"/>
        </w:rPr>
        <w:t xml:space="preserve">Gázkészülék égéstermékének utcai homlokzatra történő kivezetése csak meglévő épületnél és csak műszaki szükségességből, a homlokzatképzéssel megfelelően összehangolt műszaki megoldással lehetséges, amennyiben az épület oldal- vagy hátsókertre néző homlokzatán  nem helyezhető el. </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bCs/>
          <w:sz w:val="24"/>
          <w:szCs w:val="24"/>
        </w:rPr>
        <w:t xml:space="preserve">Házi gáznyomás-szabályozó az épület utcai homlokzatára nem helyezhető el, a berendezés csak a telkek előkertjében, udvarán, vagy az épület </w:t>
      </w:r>
      <w:r w:rsidR="002737FF" w:rsidRPr="00A83CC2">
        <w:rPr>
          <w:bCs/>
          <w:sz w:val="24"/>
          <w:szCs w:val="24"/>
        </w:rPr>
        <w:t>nem közterület felé néző</w:t>
      </w:r>
      <w:r w:rsidRPr="00A83CC2">
        <w:rPr>
          <w:bCs/>
          <w:sz w:val="24"/>
          <w:szCs w:val="24"/>
        </w:rPr>
        <w:t xml:space="preserve"> homlokzatára szerelhető. </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bCs/>
          <w:sz w:val="24"/>
          <w:szCs w:val="24"/>
        </w:rPr>
        <w:t>Földgázvezetéket közterületen és telken belül is csak föld alatti elhelyezéssel szabad kivitelezni.</w:t>
      </w:r>
    </w:p>
    <w:p w:rsidR="004974CF" w:rsidRPr="00A83CC2" w:rsidRDefault="004974CF" w:rsidP="0063440F">
      <w:pPr>
        <w:pStyle w:val="Szvegtrzs4"/>
        <w:numPr>
          <w:ilvl w:val="0"/>
          <w:numId w:val="12"/>
        </w:numPr>
        <w:shd w:val="clear" w:color="auto" w:fill="auto"/>
        <w:spacing w:before="0" w:after="0" w:line="276" w:lineRule="auto"/>
        <w:rPr>
          <w:sz w:val="24"/>
          <w:szCs w:val="24"/>
        </w:rPr>
      </w:pPr>
      <w:bookmarkStart w:id="22" w:name="_Hlk486702445"/>
      <w:r w:rsidRPr="00A83CC2">
        <w:rPr>
          <w:bCs/>
          <w:sz w:val="24"/>
          <w:szCs w:val="24"/>
        </w:rPr>
        <w:t xml:space="preserve">Égéstermék elvezetésére </w:t>
      </w:r>
      <w:r w:rsidR="002737FF" w:rsidRPr="00A83CC2">
        <w:rPr>
          <w:bCs/>
          <w:sz w:val="24"/>
          <w:szCs w:val="24"/>
        </w:rPr>
        <w:t xml:space="preserve">közterület felé néző </w:t>
      </w:r>
      <w:r w:rsidRPr="00A83CC2">
        <w:rPr>
          <w:bCs/>
          <w:sz w:val="24"/>
          <w:szCs w:val="24"/>
        </w:rPr>
        <w:t>homlokzaton szerelt kémény nem építhető.</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bCs/>
          <w:sz w:val="24"/>
          <w:szCs w:val="24"/>
        </w:rPr>
        <w:t xml:space="preserve">Elektronikus hírközlési építmények és berendezései (antennák, antennatartó szerkezetek, parabolaantennák stb.), közüzemi szolgáltatások mérő órái, nyomásszabályozó, klímaberendezés kültéri egysége, napkollektor, valamint egyéb gépészeti berendezés az épületek közterület felé néző homlokzatán nem helyezhető el. </w:t>
      </w:r>
    </w:p>
    <w:p w:rsidR="004974CF" w:rsidRPr="00A83CC2" w:rsidRDefault="004974CF" w:rsidP="0063440F">
      <w:pPr>
        <w:pStyle w:val="Szvegtrzs4"/>
        <w:numPr>
          <w:ilvl w:val="0"/>
          <w:numId w:val="12"/>
        </w:numPr>
        <w:shd w:val="clear" w:color="auto" w:fill="auto"/>
        <w:spacing w:before="0" w:after="0" w:line="276" w:lineRule="auto"/>
        <w:rPr>
          <w:sz w:val="24"/>
          <w:szCs w:val="24"/>
        </w:rPr>
      </w:pPr>
      <w:r w:rsidRPr="00A83CC2">
        <w:rPr>
          <w:bCs/>
          <w:sz w:val="24"/>
          <w:szCs w:val="24"/>
        </w:rPr>
        <w:t xml:space="preserve">Műholdvevő, illetve távközlési, adatátviteli berendezés kültéri egysége, hír- és adattovábbító berendezés az épület közterületről látható homlokzatán és tetőfelületén nem helyezhető el, kivéve, ha műszaki szükségszerűség okán elhelyezése más módon nem oldható meg, ebben az esetén az épület közterületről látható homlokzatán és tetőfelületén csak takartan helyezhető el. </w:t>
      </w:r>
    </w:p>
    <w:bookmarkEnd w:id="22"/>
    <w:p w:rsidR="00274B46" w:rsidRPr="00A83CC2" w:rsidRDefault="00274B46" w:rsidP="00AC2136">
      <w:pPr>
        <w:spacing w:after="0"/>
        <w:rPr>
          <w:rFonts w:ascii="Times New Roman" w:hAnsi="Times New Roman" w:cs="Times New Roman"/>
          <w:i/>
          <w:sz w:val="24"/>
          <w:szCs w:val="24"/>
        </w:rPr>
      </w:pPr>
    </w:p>
    <w:p w:rsidR="00E31EC4" w:rsidRPr="00A83CC2" w:rsidRDefault="00E31EC4" w:rsidP="00AC2136">
      <w:pPr>
        <w:spacing w:after="0"/>
        <w:jc w:val="both"/>
        <w:rPr>
          <w:rFonts w:ascii="Times New Roman" w:hAnsi="Times New Roman" w:cs="Times New Roman"/>
          <w:b/>
          <w:sz w:val="24"/>
          <w:szCs w:val="24"/>
        </w:rPr>
      </w:pPr>
    </w:p>
    <w:p w:rsidR="00E0678C" w:rsidRPr="00A83CC2" w:rsidRDefault="00E0678C" w:rsidP="00A73FD8">
      <w:pPr>
        <w:spacing w:after="0" w:line="240" w:lineRule="auto"/>
        <w:ind w:left="284" w:hanging="284"/>
        <w:jc w:val="center"/>
        <w:rPr>
          <w:rFonts w:ascii="Times New Roman" w:hAnsi="Times New Roman" w:cs="Times New Roman"/>
          <w:b/>
          <w:sz w:val="24"/>
          <w:szCs w:val="24"/>
        </w:rPr>
      </w:pPr>
      <w:r w:rsidRPr="00A83CC2">
        <w:rPr>
          <w:rFonts w:ascii="Times New Roman" w:hAnsi="Times New Roman" w:cs="Times New Roman"/>
          <w:b/>
          <w:sz w:val="24"/>
          <w:szCs w:val="24"/>
        </w:rPr>
        <w:t>13. Reklámhordozókra</w:t>
      </w:r>
      <w:r w:rsidR="00A73FD8" w:rsidRPr="00A83CC2">
        <w:rPr>
          <w:rFonts w:ascii="Times New Roman" w:hAnsi="Times New Roman" w:cs="Times New Roman"/>
          <w:b/>
          <w:sz w:val="24"/>
          <w:szCs w:val="24"/>
        </w:rPr>
        <w:t xml:space="preserve"> </w:t>
      </w:r>
      <w:r w:rsidRPr="00A83CC2">
        <w:rPr>
          <w:rFonts w:ascii="Times New Roman" w:hAnsi="Times New Roman" w:cs="Times New Roman"/>
          <w:b/>
          <w:sz w:val="24"/>
          <w:szCs w:val="24"/>
        </w:rPr>
        <w:t>vonatkozó településképi követelmények</w:t>
      </w:r>
    </w:p>
    <w:p w:rsidR="00E0678C" w:rsidRPr="00A83CC2" w:rsidRDefault="00E0678C" w:rsidP="00E0678C">
      <w:pPr>
        <w:spacing w:after="0" w:line="240" w:lineRule="auto"/>
        <w:rPr>
          <w:rFonts w:ascii="Times New Roman" w:hAnsi="Times New Roman" w:cs="Times New Roman"/>
          <w:i/>
          <w:color w:val="FF0000"/>
          <w:sz w:val="24"/>
          <w:szCs w:val="24"/>
        </w:rPr>
      </w:pPr>
    </w:p>
    <w:p w:rsidR="00E0678C" w:rsidRPr="00A83CC2" w:rsidRDefault="00C93B6B" w:rsidP="00E0678C">
      <w:pPr>
        <w:pStyle w:val="Szvegtrzs4"/>
        <w:shd w:val="clear" w:color="auto" w:fill="auto"/>
        <w:tabs>
          <w:tab w:val="left" w:pos="426"/>
        </w:tabs>
        <w:spacing w:before="0" w:after="0" w:line="240" w:lineRule="auto"/>
        <w:ind w:left="426" w:hanging="426"/>
        <w:rPr>
          <w:sz w:val="24"/>
          <w:szCs w:val="24"/>
        </w:rPr>
      </w:pPr>
      <w:r w:rsidRPr="00A83CC2">
        <w:rPr>
          <w:sz w:val="24"/>
          <w:szCs w:val="24"/>
        </w:rPr>
        <w:t>2</w:t>
      </w:r>
      <w:r w:rsidR="00E7719A" w:rsidRPr="00A83CC2">
        <w:rPr>
          <w:sz w:val="24"/>
          <w:szCs w:val="24"/>
        </w:rPr>
        <w:t>6</w:t>
      </w:r>
      <w:r w:rsidR="00E0678C" w:rsidRPr="00A83CC2">
        <w:rPr>
          <w:sz w:val="24"/>
          <w:szCs w:val="24"/>
        </w:rPr>
        <w:t xml:space="preserve">.§ (1) A település </w:t>
      </w:r>
      <w:r w:rsidR="00FA0E7E" w:rsidRPr="00A83CC2">
        <w:rPr>
          <w:sz w:val="24"/>
          <w:szCs w:val="24"/>
        </w:rPr>
        <w:t>belterületén</w:t>
      </w:r>
      <w:r w:rsidR="00E0678C" w:rsidRPr="00A83CC2">
        <w:rPr>
          <w:sz w:val="24"/>
          <w:szCs w:val="24"/>
        </w:rPr>
        <w:t xml:space="preserve"> csak a környezet arculatához illeszkedő, esztétikus hirdető-berendezés, egyéb reklámhordozó, tájékoztató (információs) rendszer egységes koncepció alapján helyezhető el, az e rendelet szerinti Településképi bejelentési eljárás lefolytatását követően. </w:t>
      </w:r>
    </w:p>
    <w:p w:rsidR="00E0678C" w:rsidRPr="00A83CC2" w:rsidRDefault="00E0678C" w:rsidP="00E0678C">
      <w:pPr>
        <w:pStyle w:val="Szvegtrzs4"/>
        <w:numPr>
          <w:ilvl w:val="0"/>
          <w:numId w:val="13"/>
        </w:numPr>
        <w:shd w:val="clear" w:color="auto" w:fill="auto"/>
        <w:tabs>
          <w:tab w:val="clear" w:pos="0"/>
        </w:tabs>
        <w:spacing w:before="0" w:after="0" w:line="276" w:lineRule="auto"/>
        <w:ind w:left="425" w:hanging="425"/>
        <w:rPr>
          <w:color w:val="0000FF"/>
          <w:sz w:val="24"/>
          <w:szCs w:val="24"/>
        </w:rPr>
      </w:pPr>
      <w:r w:rsidRPr="00A83CC2">
        <w:rPr>
          <w:sz w:val="24"/>
          <w:szCs w:val="24"/>
        </w:rPr>
        <w:t xml:space="preserve">A cégtáblát, cégéreket, üzletfeliratot, a vállalkozás használatában álló ingatlanon elhelyezett, a vállalkozást népszerűsítő egyéb feliratot és más grafikai megjelenítést, az </w:t>
      </w:r>
      <w:r w:rsidRPr="00A83CC2">
        <w:rPr>
          <w:sz w:val="24"/>
          <w:szCs w:val="24"/>
        </w:rPr>
        <w:lastRenderedPageBreak/>
        <w:t>üzlethelyiség portáljában (kirakatában) elhelyezett gazdasági reklámot, a járművön elhelyezett gazdasági reklámot, továbbá a tulajdonos által az ingatlanán elhelyezett, annak elidegenítésére vonatkozó</w:t>
      </w:r>
      <w:r w:rsidR="007900BB" w:rsidRPr="00A83CC2">
        <w:rPr>
          <w:sz w:val="24"/>
          <w:szCs w:val="24"/>
        </w:rPr>
        <w:t xml:space="preserve"> ajánlati felhívást (hirdetést)</w:t>
      </w:r>
      <w:r w:rsidRPr="00A83CC2">
        <w:rPr>
          <w:sz w:val="24"/>
          <w:szCs w:val="24"/>
        </w:rPr>
        <w:t xml:space="preserve"> a helyi önkormányzat által lakossági apróhirdetések közzétételének megkönnyí</w:t>
      </w:r>
      <w:r w:rsidR="007900BB" w:rsidRPr="00A83CC2">
        <w:rPr>
          <w:sz w:val="24"/>
          <w:szCs w:val="24"/>
        </w:rPr>
        <w:t>tése céljából biztosított táblát</w:t>
      </w:r>
      <w:r w:rsidR="001C1CD0" w:rsidRPr="00A83CC2">
        <w:rPr>
          <w:sz w:val="24"/>
          <w:szCs w:val="24"/>
        </w:rPr>
        <w:t>,</w:t>
      </w:r>
      <w:r w:rsidRPr="00A83CC2">
        <w:rPr>
          <w:sz w:val="24"/>
          <w:szCs w:val="24"/>
        </w:rPr>
        <w:t xml:space="preserve"> egyéb felületen vagy az épület(ek) közterületről látható homlokzatain elhelyezésre kerülő kisméretű hirdetések</w:t>
      </w:r>
      <w:r w:rsidR="001C1CD0" w:rsidRPr="00A83CC2">
        <w:rPr>
          <w:sz w:val="24"/>
          <w:szCs w:val="24"/>
        </w:rPr>
        <w:t>et úgy kell elhelyezni, hogy azok</w:t>
      </w:r>
      <w:r w:rsidRPr="00A83CC2">
        <w:rPr>
          <w:sz w:val="24"/>
          <w:szCs w:val="24"/>
        </w:rPr>
        <w:t xml:space="preserve"> szervesen illeszkedjenek a meglévő és tervezett épület(ek) vízszintes és függőleges homlokzati tagolásához, a nyílászárók kiosztásához, azok ritmusához és együttesen összhangban legyenek az épület építészeti részletképzésével és kialakításával.</w:t>
      </w:r>
    </w:p>
    <w:p w:rsidR="00E0678C" w:rsidRPr="00A83CC2" w:rsidRDefault="00E0678C" w:rsidP="00E0678C">
      <w:pPr>
        <w:pStyle w:val="Szvegtrzs4"/>
        <w:numPr>
          <w:ilvl w:val="0"/>
          <w:numId w:val="13"/>
        </w:numPr>
        <w:shd w:val="clear" w:color="auto" w:fill="auto"/>
        <w:tabs>
          <w:tab w:val="clear" w:pos="0"/>
        </w:tabs>
        <w:spacing w:before="0" w:after="0" w:line="276" w:lineRule="auto"/>
        <w:ind w:left="425" w:hanging="425"/>
        <w:rPr>
          <w:sz w:val="24"/>
          <w:szCs w:val="24"/>
        </w:rPr>
      </w:pPr>
      <w:r w:rsidRPr="00A83CC2">
        <w:rPr>
          <w:sz w:val="24"/>
          <w:szCs w:val="24"/>
        </w:rPr>
        <w:t>Épületek homlokzataira kerülő cég- és címtábla, információs vagy más célú berendezés épületdíszítő tagozatot nem takarhat el.</w:t>
      </w:r>
    </w:p>
    <w:p w:rsidR="00E0678C" w:rsidRPr="00A83CC2" w:rsidRDefault="00E0678C" w:rsidP="00E0678C">
      <w:pPr>
        <w:pStyle w:val="Szvegtrzs4"/>
        <w:numPr>
          <w:ilvl w:val="0"/>
          <w:numId w:val="13"/>
        </w:numPr>
        <w:shd w:val="clear" w:color="auto" w:fill="auto"/>
        <w:tabs>
          <w:tab w:val="clear" w:pos="0"/>
        </w:tabs>
        <w:spacing w:before="0" w:after="0" w:line="276" w:lineRule="auto"/>
        <w:ind w:left="425" w:hanging="425"/>
        <w:rPr>
          <w:sz w:val="24"/>
          <w:szCs w:val="24"/>
        </w:rPr>
      </w:pPr>
      <w:r w:rsidRPr="00A83CC2">
        <w:rPr>
          <w:sz w:val="24"/>
          <w:szCs w:val="24"/>
        </w:rPr>
        <w:t>Hirdetési és reklámcélú építmény, reklámnak, hirdetménynek minősülő falfestés, felirat, plakát helyi egyedi védelem alatt álló épületen nem helyezhető el.</w:t>
      </w:r>
    </w:p>
    <w:p w:rsidR="00E0678C" w:rsidRPr="00A83CC2" w:rsidRDefault="00E0678C" w:rsidP="00E0678C">
      <w:pPr>
        <w:pStyle w:val="Szvegtrzs4"/>
        <w:numPr>
          <w:ilvl w:val="0"/>
          <w:numId w:val="13"/>
        </w:numPr>
        <w:shd w:val="clear" w:color="auto" w:fill="auto"/>
        <w:tabs>
          <w:tab w:val="clear" w:pos="0"/>
        </w:tabs>
        <w:spacing w:before="0" w:after="0" w:line="276" w:lineRule="auto"/>
        <w:ind w:left="425" w:hanging="425"/>
        <w:rPr>
          <w:sz w:val="24"/>
          <w:szCs w:val="24"/>
        </w:rPr>
      </w:pPr>
      <w:r w:rsidRPr="00A83CC2">
        <w:rPr>
          <w:sz w:val="24"/>
          <w:szCs w:val="24"/>
        </w:rPr>
        <w:t xml:space="preserve">Az épületeken elhelyezhető cégérek, cégtáblák, cégfeliratok szerkezeteinek, felülete rikító színű, káprázást okozó, illetve fényvisszaverő kialakítású nem lehet, az összképben zavaró hatás nem engedhető meg. </w:t>
      </w:r>
    </w:p>
    <w:p w:rsidR="00E0678C" w:rsidRPr="00A83CC2" w:rsidRDefault="00E0678C" w:rsidP="00E0678C">
      <w:pPr>
        <w:pStyle w:val="Szvegtrzs4"/>
        <w:numPr>
          <w:ilvl w:val="0"/>
          <w:numId w:val="13"/>
        </w:numPr>
        <w:shd w:val="clear" w:color="auto" w:fill="auto"/>
        <w:tabs>
          <w:tab w:val="clear" w:pos="0"/>
        </w:tabs>
        <w:spacing w:before="0" w:after="0" w:line="240" w:lineRule="auto"/>
        <w:ind w:left="425" w:hanging="425"/>
        <w:rPr>
          <w:sz w:val="24"/>
          <w:szCs w:val="24"/>
        </w:rPr>
      </w:pPr>
      <w:r w:rsidRPr="00A83CC2">
        <w:rPr>
          <w:sz w:val="24"/>
          <w:szCs w:val="24"/>
        </w:rPr>
        <w:t xml:space="preserve">A település területén az épületek tetőzetén hirdetési berendezések, cégérek, cégfeliratok, fényfeliratok és fényreklámok nem helyezhetők el. </w:t>
      </w:r>
    </w:p>
    <w:p w:rsidR="00E0678C" w:rsidRPr="00A83CC2" w:rsidRDefault="00E0678C" w:rsidP="00E0678C">
      <w:pPr>
        <w:pStyle w:val="Szvegtrzs4"/>
        <w:numPr>
          <w:ilvl w:val="0"/>
          <w:numId w:val="13"/>
        </w:numPr>
        <w:shd w:val="clear" w:color="auto" w:fill="auto"/>
        <w:tabs>
          <w:tab w:val="clear" w:pos="0"/>
        </w:tabs>
        <w:spacing w:before="0" w:after="0" w:line="240" w:lineRule="auto"/>
        <w:ind w:left="425" w:hanging="425"/>
        <w:rPr>
          <w:color w:val="00B050"/>
          <w:sz w:val="24"/>
          <w:szCs w:val="24"/>
        </w:rPr>
      </w:pPr>
      <w:r w:rsidRPr="00A83CC2">
        <w:rPr>
          <w:sz w:val="24"/>
          <w:szCs w:val="24"/>
        </w:rPr>
        <w:t>Az elhasználódott, felújítandó, aktualitását vesztett hirdető-berendezést, egyéb reklámhordozót, tájékoztató (információs) rendszert, cég-, címtáblát, cégért a tulajdonosnak 30 napon belül el kell távolítania. Felújítást követően az új településképi előírások szerint helyezhetők el.</w:t>
      </w:r>
    </w:p>
    <w:p w:rsidR="00E0678C" w:rsidRPr="00A83CC2" w:rsidRDefault="00E0678C" w:rsidP="00E0678C">
      <w:pPr>
        <w:pStyle w:val="Szvegtrzs4"/>
        <w:shd w:val="clear" w:color="auto" w:fill="auto"/>
        <w:spacing w:before="0" w:after="0" w:line="240" w:lineRule="auto"/>
        <w:ind w:firstLine="0"/>
        <w:rPr>
          <w:sz w:val="24"/>
          <w:szCs w:val="24"/>
        </w:rPr>
      </w:pPr>
    </w:p>
    <w:p w:rsidR="00E0678C" w:rsidRPr="00A83CC2" w:rsidRDefault="00C93B6B" w:rsidP="00E0678C">
      <w:pPr>
        <w:pStyle w:val="Szvegtrzs4"/>
        <w:shd w:val="clear" w:color="auto" w:fill="auto"/>
        <w:tabs>
          <w:tab w:val="left" w:pos="426"/>
        </w:tabs>
        <w:spacing w:before="0" w:after="0" w:line="240" w:lineRule="auto"/>
        <w:ind w:left="426" w:hanging="426"/>
        <w:rPr>
          <w:sz w:val="24"/>
          <w:szCs w:val="24"/>
        </w:rPr>
      </w:pPr>
      <w:r w:rsidRPr="00A83CC2">
        <w:rPr>
          <w:sz w:val="24"/>
          <w:szCs w:val="24"/>
        </w:rPr>
        <w:t>2</w:t>
      </w:r>
      <w:r w:rsidR="008A27C7" w:rsidRPr="00A83CC2">
        <w:rPr>
          <w:sz w:val="24"/>
          <w:szCs w:val="24"/>
        </w:rPr>
        <w:t>7</w:t>
      </w:r>
      <w:r w:rsidR="00E0678C" w:rsidRPr="00A83CC2">
        <w:rPr>
          <w:sz w:val="24"/>
          <w:szCs w:val="24"/>
        </w:rPr>
        <w:t xml:space="preserve">.§ (1) Közterületről látható magánterületen az 1,0 m2-es nagyságot meghaladó reklámhordozó szerkezet, hirdető-berendezés, tájékoztató (információs) rendszer, cég-, címtábla, cégér nem helyezhető el. </w:t>
      </w:r>
    </w:p>
    <w:p w:rsidR="00E0678C" w:rsidRPr="00A83CC2" w:rsidRDefault="00E0678C" w:rsidP="00E0678C">
      <w:pPr>
        <w:pStyle w:val="Szvegtrzs4"/>
        <w:numPr>
          <w:ilvl w:val="0"/>
          <w:numId w:val="20"/>
        </w:numPr>
        <w:shd w:val="clear" w:color="auto" w:fill="auto"/>
        <w:spacing w:before="0" w:after="0" w:line="240" w:lineRule="auto"/>
        <w:ind w:left="426" w:hanging="426"/>
        <w:rPr>
          <w:sz w:val="24"/>
          <w:szCs w:val="24"/>
        </w:rPr>
      </w:pPr>
      <w:r w:rsidRPr="00A83CC2">
        <w:rPr>
          <w:sz w:val="24"/>
          <w:szCs w:val="24"/>
        </w:rPr>
        <w:t>Magánterületről – homlokzatról, kerítésről – közterület fölé beálló csak az ingatlanon lévő létesítmény cégére, lógója lehet maximum A1-es ívméretben (840x597mm).</w:t>
      </w:r>
    </w:p>
    <w:p w:rsidR="00E0678C" w:rsidRPr="00A83CC2" w:rsidRDefault="00E0678C" w:rsidP="00E0678C">
      <w:pPr>
        <w:pStyle w:val="Szvegtrzs4"/>
        <w:numPr>
          <w:ilvl w:val="0"/>
          <w:numId w:val="20"/>
        </w:numPr>
        <w:shd w:val="clear" w:color="auto" w:fill="auto"/>
        <w:spacing w:before="0" w:after="0" w:line="240" w:lineRule="auto"/>
        <w:ind w:left="426" w:hanging="426"/>
        <w:rPr>
          <w:sz w:val="24"/>
          <w:szCs w:val="24"/>
        </w:rPr>
      </w:pPr>
      <w:r w:rsidRPr="00A83CC2">
        <w:rPr>
          <w:sz w:val="24"/>
          <w:szCs w:val="24"/>
        </w:rPr>
        <w:t>Fényreklám, fényfeliratok kialakítására vonatkozó előírások:</w:t>
      </w:r>
    </w:p>
    <w:p w:rsidR="00E0678C" w:rsidRPr="00A83CC2" w:rsidRDefault="00E0678C" w:rsidP="00E0678C">
      <w:pPr>
        <w:numPr>
          <w:ilvl w:val="0"/>
          <w:numId w:val="14"/>
        </w:numPr>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csak alacsony fényintenzitásúak lehetnek,</w:t>
      </w:r>
    </w:p>
    <w:p w:rsidR="00E0678C" w:rsidRPr="00A83CC2" w:rsidRDefault="00E0678C" w:rsidP="00E0678C">
      <w:pPr>
        <w:numPr>
          <w:ilvl w:val="0"/>
          <w:numId w:val="14"/>
        </w:numPr>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nem alakíthatók ki villogó effektussal, illetve</w:t>
      </w:r>
    </w:p>
    <w:p w:rsidR="00E0678C" w:rsidRPr="00A83CC2" w:rsidRDefault="00E0678C" w:rsidP="00E0678C">
      <w:pPr>
        <w:numPr>
          <w:ilvl w:val="0"/>
          <w:numId w:val="14"/>
        </w:numPr>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a lakások, intézmények rendeltetésszerű használatát nem zavarhatja.</w:t>
      </w:r>
    </w:p>
    <w:p w:rsidR="00E0678C" w:rsidRPr="00A83CC2" w:rsidRDefault="00E0678C" w:rsidP="00E0678C">
      <w:pPr>
        <w:pStyle w:val="Szvegtrzs4"/>
        <w:numPr>
          <w:ilvl w:val="0"/>
          <w:numId w:val="20"/>
        </w:numPr>
        <w:shd w:val="clear" w:color="auto" w:fill="auto"/>
        <w:spacing w:before="0" w:after="0" w:line="240" w:lineRule="auto"/>
        <w:ind w:left="426" w:hanging="426"/>
        <w:rPr>
          <w:sz w:val="24"/>
          <w:szCs w:val="24"/>
        </w:rPr>
      </w:pPr>
      <w:r w:rsidRPr="00A83CC2">
        <w:rPr>
          <w:sz w:val="24"/>
          <w:szCs w:val="24"/>
        </w:rPr>
        <w:t>A0-ás (841x1189 mm), illetve ezt meghaladó ívméretű óriásplakát a település közigazgatási területén nem helyezhető el.</w:t>
      </w:r>
    </w:p>
    <w:p w:rsidR="00E0678C" w:rsidRPr="00A83CC2" w:rsidRDefault="00E0678C" w:rsidP="00E0678C">
      <w:pPr>
        <w:pStyle w:val="Szvegtrzs4"/>
        <w:numPr>
          <w:ilvl w:val="0"/>
          <w:numId w:val="20"/>
        </w:numPr>
        <w:shd w:val="clear" w:color="auto" w:fill="auto"/>
        <w:spacing w:before="0" w:after="0" w:line="240" w:lineRule="auto"/>
        <w:ind w:left="426" w:hanging="426"/>
        <w:rPr>
          <w:sz w:val="24"/>
          <w:szCs w:val="24"/>
        </w:rPr>
      </w:pPr>
      <w:r w:rsidRPr="00A83CC2">
        <w:rPr>
          <w:sz w:val="24"/>
          <w:szCs w:val="24"/>
        </w:rPr>
        <w:t>Üzlethelyiségenként legfeljebb egy db álló A1-es méretű kétoldalas vagy fordított „V” alakú mobiltábla helyezhető el a közterületen, mely az üzlet kirakatától maximum 1,5 méterre állhat, a gyalogosforgalmat nem akadályozó módon.</w:t>
      </w:r>
    </w:p>
    <w:p w:rsidR="00E0678C" w:rsidRPr="00A83CC2" w:rsidRDefault="00E0678C" w:rsidP="00F240A6">
      <w:pPr>
        <w:pStyle w:val="Szvegtrzs4"/>
        <w:numPr>
          <w:ilvl w:val="0"/>
          <w:numId w:val="20"/>
        </w:numPr>
        <w:shd w:val="clear" w:color="auto" w:fill="auto"/>
        <w:spacing w:before="0" w:after="0" w:line="240" w:lineRule="auto"/>
        <w:ind w:left="426" w:hanging="426"/>
        <w:rPr>
          <w:sz w:val="24"/>
          <w:szCs w:val="24"/>
        </w:rPr>
      </w:pPr>
      <w:r w:rsidRPr="00A83CC2">
        <w:rPr>
          <w:sz w:val="24"/>
          <w:szCs w:val="24"/>
        </w:rPr>
        <w:t xml:space="preserve">Reklámcélú védőháló, illetve ponyva – az építés, felújítás ideje alatt, de legfeljebb 6 hónapos időtartamra - épületállványon elhelyezhető, amennyiben azt más jogszabály nem tiltja. Továbbá a felületen az építkezésre vonatkozó tájékoztatás, épületterv, látványterv tüntethető fel, az építési tevékenység időtartamára. Plakát, falragasz az épületek közterületi homlokzatain nem helyezhető el. </w:t>
      </w:r>
    </w:p>
    <w:p w:rsidR="00E0678C" w:rsidRPr="00A83CC2" w:rsidRDefault="00E0678C" w:rsidP="00E0678C">
      <w:pPr>
        <w:pStyle w:val="Szvegtrzs4"/>
        <w:numPr>
          <w:ilvl w:val="0"/>
          <w:numId w:val="20"/>
        </w:numPr>
        <w:shd w:val="clear" w:color="auto" w:fill="auto"/>
        <w:spacing w:before="0" w:after="0" w:line="240" w:lineRule="auto"/>
        <w:ind w:left="426" w:hanging="426"/>
        <w:rPr>
          <w:sz w:val="24"/>
          <w:szCs w:val="24"/>
        </w:rPr>
      </w:pPr>
      <w:r w:rsidRPr="00A83CC2">
        <w:rPr>
          <w:sz w:val="24"/>
          <w:szCs w:val="24"/>
        </w:rPr>
        <w:t xml:space="preserve">Épülethomlokzaton, kerítésen 1,0 m2-t meg nem haladó cég-, címtábla, ill. kulturális rendezvényt (művelődési ház, mozi stb.) hirdető plakát, és arra engedélyezett reklámhordozó felület, gépjárműforgalmat nem zavaró elhelyezéssel és mérettel helyezhető el. </w:t>
      </w:r>
    </w:p>
    <w:p w:rsidR="00E0678C" w:rsidRPr="00A83CC2" w:rsidRDefault="00E0678C" w:rsidP="00E0678C">
      <w:pPr>
        <w:pStyle w:val="Szvegtrzs4"/>
        <w:shd w:val="clear" w:color="auto" w:fill="auto"/>
        <w:spacing w:before="0" w:after="0" w:line="240" w:lineRule="auto"/>
        <w:ind w:firstLine="0"/>
        <w:rPr>
          <w:sz w:val="24"/>
          <w:szCs w:val="24"/>
        </w:rPr>
      </w:pPr>
    </w:p>
    <w:p w:rsidR="00E0678C" w:rsidRPr="00A83CC2" w:rsidRDefault="00C93B6B" w:rsidP="00E0678C">
      <w:pPr>
        <w:pStyle w:val="Szvegtrzs4"/>
        <w:shd w:val="clear" w:color="auto" w:fill="auto"/>
        <w:spacing w:before="0" w:after="0" w:line="240" w:lineRule="auto"/>
        <w:ind w:left="426" w:hanging="426"/>
        <w:rPr>
          <w:sz w:val="24"/>
          <w:szCs w:val="24"/>
          <w:lang w:eastAsia="hu-HU"/>
        </w:rPr>
      </w:pPr>
      <w:r w:rsidRPr="00A83CC2">
        <w:rPr>
          <w:sz w:val="24"/>
          <w:szCs w:val="24"/>
          <w:lang w:eastAsia="hu-HU"/>
        </w:rPr>
        <w:t>2</w:t>
      </w:r>
      <w:r w:rsidR="008A27C7" w:rsidRPr="00A83CC2">
        <w:rPr>
          <w:sz w:val="24"/>
          <w:szCs w:val="24"/>
          <w:lang w:eastAsia="hu-HU"/>
        </w:rPr>
        <w:t>8</w:t>
      </w:r>
      <w:r w:rsidR="00E0678C" w:rsidRPr="00A83CC2">
        <w:rPr>
          <w:sz w:val="24"/>
          <w:szCs w:val="24"/>
          <w:lang w:eastAsia="hu-HU"/>
        </w:rPr>
        <w:t xml:space="preserve">.§ </w:t>
      </w:r>
      <w:r w:rsidR="00AD3713" w:rsidRPr="00A83CC2">
        <w:rPr>
          <w:sz w:val="24"/>
          <w:szCs w:val="24"/>
          <w:lang w:eastAsia="hu-HU"/>
        </w:rPr>
        <w:t xml:space="preserve">Helyi népszavazás, rendezvény, vagy a település szempontjából jelentős eseményről való </w:t>
      </w:r>
      <w:r w:rsidR="00AD3713" w:rsidRPr="00A83CC2">
        <w:rPr>
          <w:sz w:val="24"/>
          <w:szCs w:val="24"/>
          <w:lang w:eastAsia="hu-HU"/>
        </w:rPr>
        <w:lastRenderedPageBreak/>
        <w:t>tájékoztatás érdekében az esemény napját megelőző 3 naptári hét időszakban az eseményre vonatkozó reklámhordozó, reklám, molinó transzparens, hirdetmények elhelyezhetők  közterületen illetve magán területen is</w:t>
      </w:r>
      <w:r w:rsidR="00FA0E7E" w:rsidRPr="00A83CC2">
        <w:rPr>
          <w:sz w:val="24"/>
          <w:szCs w:val="24"/>
          <w:lang w:eastAsia="hu-HU"/>
        </w:rPr>
        <w:t>, összesen legfeljebb évi tizenkét naptári hét időszakra.</w:t>
      </w:r>
    </w:p>
    <w:p w:rsidR="00872ABA" w:rsidRPr="00A83CC2" w:rsidRDefault="00872ABA" w:rsidP="00AC2136">
      <w:pPr>
        <w:spacing w:after="0"/>
        <w:rPr>
          <w:rFonts w:ascii="Times New Roman" w:hAnsi="Times New Roman" w:cs="Times New Roman"/>
          <w:i/>
          <w:sz w:val="24"/>
          <w:szCs w:val="24"/>
        </w:rPr>
      </w:pPr>
    </w:p>
    <w:p w:rsidR="00872ABA" w:rsidRPr="00A83CC2" w:rsidRDefault="00872ABA" w:rsidP="00AC2136">
      <w:pPr>
        <w:spacing w:after="0"/>
        <w:rPr>
          <w:rFonts w:ascii="Times New Roman" w:hAnsi="Times New Roman" w:cs="Times New Roman"/>
          <w:i/>
          <w:sz w:val="24"/>
          <w:szCs w:val="24"/>
        </w:rPr>
      </w:pPr>
    </w:p>
    <w:p w:rsidR="00A73FD8" w:rsidRPr="00A83CC2" w:rsidRDefault="00711B59" w:rsidP="0063440F">
      <w:pPr>
        <w:pStyle w:val="Listaszerbekezds"/>
        <w:numPr>
          <w:ilvl w:val="0"/>
          <w:numId w:val="7"/>
        </w:numPr>
        <w:shd w:val="clear" w:color="auto" w:fill="FFFFFF"/>
        <w:spacing w:after="0"/>
        <w:ind w:left="-421" w:firstLine="0"/>
        <w:jc w:val="center"/>
        <w:rPr>
          <w:rFonts w:ascii="Times New Roman" w:hAnsi="Times New Roman" w:cs="Times New Roman"/>
          <w:b/>
          <w:sz w:val="24"/>
          <w:szCs w:val="24"/>
        </w:rPr>
      </w:pPr>
      <w:r w:rsidRPr="00A83CC2">
        <w:rPr>
          <w:rFonts w:ascii="Times New Roman" w:hAnsi="Times New Roman" w:cs="Times New Roman"/>
          <w:b/>
          <w:sz w:val="24"/>
          <w:szCs w:val="24"/>
        </w:rPr>
        <w:t>Fejezet</w:t>
      </w:r>
      <w:r w:rsidR="00872ABA" w:rsidRPr="00A83CC2">
        <w:rPr>
          <w:rFonts w:ascii="Times New Roman" w:hAnsi="Times New Roman" w:cs="Times New Roman"/>
          <w:b/>
          <w:sz w:val="24"/>
          <w:szCs w:val="24"/>
        </w:rPr>
        <w:t xml:space="preserve"> </w:t>
      </w:r>
    </w:p>
    <w:p w:rsidR="00711B59" w:rsidRPr="00A83CC2" w:rsidRDefault="00711B59" w:rsidP="00A73FD8">
      <w:pPr>
        <w:pStyle w:val="Listaszerbekezds"/>
        <w:shd w:val="clear" w:color="auto" w:fill="FFFFFF"/>
        <w:spacing w:after="0"/>
        <w:ind w:left="-421"/>
        <w:jc w:val="center"/>
        <w:rPr>
          <w:rFonts w:ascii="Times New Roman" w:hAnsi="Times New Roman" w:cs="Times New Roman"/>
          <w:b/>
          <w:sz w:val="24"/>
          <w:szCs w:val="24"/>
        </w:rPr>
      </w:pPr>
      <w:r w:rsidRPr="00A83CC2">
        <w:rPr>
          <w:rFonts w:ascii="Times New Roman" w:hAnsi="Times New Roman" w:cs="Times New Roman"/>
          <w:b/>
          <w:iCs/>
          <w:sz w:val="24"/>
          <w:szCs w:val="24"/>
        </w:rPr>
        <w:t xml:space="preserve">A </w:t>
      </w:r>
      <w:r w:rsidR="00A73FD8" w:rsidRPr="00A83CC2">
        <w:rPr>
          <w:rFonts w:ascii="Times New Roman" w:hAnsi="Times New Roman" w:cs="Times New Roman"/>
          <w:b/>
          <w:iCs/>
          <w:sz w:val="24"/>
          <w:szCs w:val="24"/>
        </w:rPr>
        <w:t xml:space="preserve"> TELEPÜLÉSKÉP-VÉDELMI TÁJÉKOZTATÁS ÉS SZAKMAI KONZULTÁCIÓ</w:t>
      </w:r>
    </w:p>
    <w:p w:rsidR="00A05CFD" w:rsidRPr="00A83CC2" w:rsidRDefault="00A05CFD" w:rsidP="00AC2136">
      <w:pPr>
        <w:spacing w:after="0"/>
        <w:rPr>
          <w:rFonts w:ascii="Times New Roman" w:hAnsi="Times New Roman" w:cs="Times New Roman"/>
          <w:sz w:val="24"/>
          <w:szCs w:val="24"/>
        </w:rPr>
      </w:pPr>
    </w:p>
    <w:p w:rsidR="004B4F1D" w:rsidRPr="00A83CC2" w:rsidRDefault="004B4F1D" w:rsidP="00AC2136">
      <w:pPr>
        <w:pStyle w:val="cf0"/>
        <w:shd w:val="clear" w:color="auto" w:fill="FFFFFF"/>
        <w:spacing w:before="0" w:beforeAutospacing="0" w:after="0" w:afterAutospacing="0"/>
        <w:jc w:val="both"/>
        <w:rPr>
          <w:i/>
        </w:rPr>
      </w:pPr>
    </w:p>
    <w:p w:rsidR="00FA0E7E" w:rsidRPr="00A83CC2" w:rsidRDefault="00FA0E7E" w:rsidP="00FA0E7E">
      <w:pPr>
        <w:pStyle w:val="cf0"/>
        <w:shd w:val="clear" w:color="auto" w:fill="FFFFFF"/>
        <w:spacing w:before="0" w:beforeAutospacing="0" w:after="0" w:afterAutospacing="0"/>
        <w:jc w:val="center"/>
        <w:rPr>
          <w:b/>
        </w:rPr>
      </w:pPr>
      <w:bookmarkStart w:id="23" w:name="_Hlk500852170"/>
      <w:r w:rsidRPr="00A83CC2">
        <w:rPr>
          <w:b/>
        </w:rPr>
        <w:t>14. A szakmai konzultáció szabályai</w:t>
      </w:r>
    </w:p>
    <w:p w:rsidR="00FA0E7E" w:rsidRPr="00A83CC2" w:rsidRDefault="00FA0E7E" w:rsidP="00FA0E7E">
      <w:pPr>
        <w:spacing w:after="0"/>
        <w:jc w:val="both"/>
        <w:rPr>
          <w:rFonts w:ascii="Times New Roman" w:hAnsi="Times New Roman" w:cs="Times New Roman"/>
          <w:sz w:val="24"/>
          <w:szCs w:val="24"/>
        </w:rPr>
      </w:pPr>
      <w:bookmarkStart w:id="24" w:name="_Hlk500783113"/>
      <w:r w:rsidRPr="00A83CC2">
        <w:rPr>
          <w:rFonts w:ascii="Times New Roman" w:hAnsi="Times New Roman" w:cs="Times New Roman"/>
          <w:sz w:val="24"/>
          <w:szCs w:val="24"/>
        </w:rPr>
        <w:t>2</w:t>
      </w:r>
      <w:r w:rsidR="008A27C7" w:rsidRPr="00A83CC2">
        <w:rPr>
          <w:rFonts w:ascii="Times New Roman" w:hAnsi="Times New Roman" w:cs="Times New Roman"/>
          <w:sz w:val="24"/>
          <w:szCs w:val="24"/>
        </w:rPr>
        <w:t>9</w:t>
      </w:r>
      <w:r w:rsidRPr="00A83CC2">
        <w:rPr>
          <w:rFonts w:ascii="Times New Roman" w:hAnsi="Times New Roman" w:cs="Times New Roman"/>
          <w:sz w:val="24"/>
          <w:szCs w:val="24"/>
        </w:rPr>
        <w:t>. § (1) A településkép védelme érdekében építtető kérelmére az önkormányzati főépítész (főépítész) – il</w:t>
      </w:r>
      <w:bookmarkStart w:id="25" w:name="_Hlk486703671"/>
      <w:r w:rsidRPr="00A83CC2">
        <w:rPr>
          <w:rFonts w:ascii="Times New Roman" w:hAnsi="Times New Roman" w:cs="Times New Roman"/>
          <w:sz w:val="24"/>
          <w:szCs w:val="24"/>
        </w:rPr>
        <w:t xml:space="preserve">letve, ha önkormányzati főépítész nincs alkalmazásban, akkor a polgármester </w:t>
      </w:r>
      <w:bookmarkEnd w:id="25"/>
      <w:r w:rsidRPr="00A83CC2">
        <w:rPr>
          <w:rFonts w:ascii="Times New Roman" w:hAnsi="Times New Roman" w:cs="Times New Roman"/>
          <w:sz w:val="24"/>
          <w:szCs w:val="24"/>
        </w:rPr>
        <w:t>- szakmai tájékoztatást ad a településképi követelményekről.</w:t>
      </w:r>
    </w:p>
    <w:p w:rsidR="00FA0E7E" w:rsidRPr="00A83CC2" w:rsidRDefault="00FA0E7E" w:rsidP="00FA0E7E">
      <w:pPr>
        <w:spacing w:after="0"/>
        <w:jc w:val="both"/>
        <w:rPr>
          <w:rFonts w:ascii="Times New Roman" w:hAnsi="Times New Roman" w:cs="Times New Roman"/>
          <w:sz w:val="24"/>
          <w:szCs w:val="24"/>
        </w:rPr>
      </w:pPr>
      <w:r w:rsidRPr="00A83CC2">
        <w:rPr>
          <w:rFonts w:ascii="Times New Roman" w:hAnsi="Times New Roman" w:cs="Times New Roman"/>
          <w:sz w:val="24"/>
          <w:szCs w:val="24"/>
        </w:rPr>
        <w:t>(2) Szakmai konzultáció az önkormányzat hivatalos helyiségében vagy kérésre a helyszínen is lefolytatható.</w:t>
      </w:r>
    </w:p>
    <w:p w:rsidR="00FA0E7E" w:rsidRPr="00A83CC2" w:rsidRDefault="00FA0E7E" w:rsidP="00FA0E7E">
      <w:pPr>
        <w:pStyle w:val="cf0"/>
        <w:shd w:val="clear" w:color="auto" w:fill="FFFFFF"/>
        <w:spacing w:before="0" w:beforeAutospacing="0" w:after="0" w:afterAutospacing="0"/>
        <w:jc w:val="both"/>
        <w:rPr>
          <w:i/>
        </w:rPr>
      </w:pPr>
    </w:p>
    <w:p w:rsidR="00FA0E7E" w:rsidRPr="00A83CC2" w:rsidRDefault="00FA0E7E" w:rsidP="00FA0E7E">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15. Szakmai konzultáció tartásának kötelező esetei</w:t>
      </w:r>
    </w:p>
    <w:p w:rsidR="00FA0E7E" w:rsidRPr="00A83CC2" w:rsidRDefault="008A27C7" w:rsidP="00FA0E7E">
      <w:pPr>
        <w:spacing w:after="0"/>
        <w:jc w:val="both"/>
        <w:rPr>
          <w:rFonts w:ascii="Times New Roman" w:hAnsi="Times New Roman" w:cs="Times New Roman"/>
          <w:sz w:val="24"/>
          <w:szCs w:val="24"/>
        </w:rPr>
      </w:pPr>
      <w:r w:rsidRPr="00A83CC2">
        <w:rPr>
          <w:rFonts w:ascii="Times New Roman" w:hAnsi="Times New Roman" w:cs="Times New Roman"/>
          <w:sz w:val="24"/>
          <w:szCs w:val="24"/>
        </w:rPr>
        <w:t>30</w:t>
      </w:r>
      <w:r w:rsidR="00FA0E7E" w:rsidRPr="00A83CC2">
        <w:rPr>
          <w:rFonts w:ascii="Times New Roman" w:hAnsi="Times New Roman" w:cs="Times New Roman"/>
          <w:sz w:val="24"/>
          <w:szCs w:val="24"/>
        </w:rPr>
        <w:t xml:space="preserve">. §  Az építtető köteles szakmai konzultációt kérni a tervezett építkezés helyszíne szerint illetékes önkormányzattól, ha </w:t>
      </w:r>
    </w:p>
    <w:p w:rsidR="00FA0E7E" w:rsidRPr="00A83CC2" w:rsidRDefault="00FA0E7E" w:rsidP="00FA0E7E">
      <w:pPr>
        <w:spacing w:after="0"/>
        <w:jc w:val="both"/>
        <w:rPr>
          <w:rFonts w:ascii="Times New Roman" w:hAnsi="Times New Roman" w:cs="Times New Roman"/>
          <w:sz w:val="24"/>
          <w:szCs w:val="24"/>
        </w:rPr>
      </w:pPr>
      <w:r w:rsidRPr="00A83CC2">
        <w:rPr>
          <w:rFonts w:ascii="Times New Roman" w:hAnsi="Times New Roman" w:cs="Times New Roman"/>
          <w:sz w:val="24"/>
          <w:szCs w:val="24"/>
        </w:rPr>
        <w:t>a) az építkezés helye településképi szempontból meghatározó területen vagy</w:t>
      </w:r>
    </w:p>
    <w:p w:rsidR="00FA0E7E" w:rsidRPr="00A83CC2" w:rsidRDefault="00FA0E7E" w:rsidP="00FA0E7E">
      <w:pPr>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b) helyi védett területen található </w:t>
      </w:r>
    </w:p>
    <w:p w:rsidR="00FA0E7E" w:rsidRPr="00A83CC2" w:rsidRDefault="00FA0E7E" w:rsidP="00FA0E7E">
      <w:pPr>
        <w:spacing w:after="0"/>
        <w:jc w:val="both"/>
        <w:rPr>
          <w:rFonts w:ascii="Times New Roman" w:hAnsi="Times New Roman" w:cs="Times New Roman"/>
          <w:sz w:val="24"/>
          <w:szCs w:val="24"/>
        </w:rPr>
      </w:pPr>
      <w:r w:rsidRPr="00A83CC2">
        <w:rPr>
          <w:rFonts w:ascii="Times New Roman" w:hAnsi="Times New Roman" w:cs="Times New Roman"/>
          <w:sz w:val="24"/>
          <w:szCs w:val="24"/>
        </w:rPr>
        <w:t>c) új lakó épület építése esetén ide értve az „egyszerű bejelentéshez kötött építési tevékenység” alapján történő új lakóépület építését is.</w:t>
      </w:r>
    </w:p>
    <w:bookmarkEnd w:id="23"/>
    <w:bookmarkEnd w:id="24"/>
    <w:p w:rsidR="00F33636" w:rsidRPr="00A83CC2" w:rsidRDefault="00F33636" w:rsidP="00AC2136">
      <w:pPr>
        <w:spacing w:after="0"/>
        <w:rPr>
          <w:rFonts w:ascii="Times New Roman" w:hAnsi="Times New Roman" w:cs="Times New Roman"/>
          <w:sz w:val="24"/>
          <w:szCs w:val="24"/>
        </w:rPr>
      </w:pPr>
    </w:p>
    <w:p w:rsidR="004018E0" w:rsidRPr="00A83CC2" w:rsidRDefault="004018E0" w:rsidP="004018E0">
      <w:pPr>
        <w:spacing w:after="0"/>
        <w:rPr>
          <w:rFonts w:ascii="Times New Roman" w:hAnsi="Times New Roman" w:cs="Times New Roman"/>
          <w:b/>
          <w:sz w:val="24"/>
          <w:szCs w:val="24"/>
        </w:rPr>
      </w:pPr>
    </w:p>
    <w:p w:rsidR="00A73FD8" w:rsidRPr="00A83CC2" w:rsidRDefault="006F4CB2" w:rsidP="006F4CB2">
      <w:pPr>
        <w:pStyle w:val="Cmsor2"/>
        <w:numPr>
          <w:ilvl w:val="0"/>
          <w:numId w:val="26"/>
        </w:numPr>
        <w:spacing w:before="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 xml:space="preserve">Fejezet </w:t>
      </w:r>
    </w:p>
    <w:p w:rsidR="006F4CB2" w:rsidRPr="00A83CC2" w:rsidRDefault="006F4CB2" w:rsidP="00A73FD8">
      <w:pPr>
        <w:pStyle w:val="Cmsor2"/>
        <w:spacing w:before="0"/>
        <w:ind w:left="72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 xml:space="preserve">A </w:t>
      </w:r>
      <w:r w:rsidR="00A73FD8" w:rsidRPr="00A83CC2">
        <w:rPr>
          <w:rFonts w:ascii="Times New Roman" w:hAnsi="Times New Roman" w:cs="Times New Roman"/>
          <w:color w:val="auto"/>
          <w:sz w:val="24"/>
          <w:szCs w:val="24"/>
        </w:rPr>
        <w:t>TELEPÜLÉSKÉPI VÉLEMÉNYEZÉSI ELJÁRÁS</w:t>
      </w:r>
    </w:p>
    <w:p w:rsidR="006F4CB2" w:rsidRPr="00A83CC2" w:rsidRDefault="006F4CB2" w:rsidP="006F4CB2">
      <w:pPr>
        <w:spacing w:after="0"/>
        <w:rPr>
          <w:rFonts w:ascii="Times New Roman" w:hAnsi="Times New Roman" w:cs="Times New Roman"/>
          <w:i/>
          <w:color w:val="FF0000"/>
          <w:sz w:val="24"/>
          <w:szCs w:val="24"/>
        </w:rPr>
      </w:pPr>
    </w:p>
    <w:p w:rsidR="006F4CB2" w:rsidRPr="00A83CC2" w:rsidRDefault="006F4CB2"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16. A településképi véleményezési eljárás alkalmazási köre</w:t>
      </w:r>
    </w:p>
    <w:p w:rsidR="006F4CB2" w:rsidRPr="00A83CC2" w:rsidRDefault="00E7719A" w:rsidP="006F4CB2">
      <w:pPr>
        <w:tabs>
          <w:tab w:val="left" w:pos="142"/>
        </w:tabs>
        <w:spacing w:before="120" w:after="0" w:line="240" w:lineRule="auto"/>
        <w:ind w:left="426" w:hanging="426"/>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1</w:t>
      </w:r>
      <w:r w:rsidR="006F4CB2" w:rsidRPr="00A83CC2">
        <w:rPr>
          <w:rFonts w:ascii="Times New Roman" w:hAnsi="Times New Roman" w:cs="Times New Roman"/>
          <w:sz w:val="24"/>
          <w:szCs w:val="24"/>
        </w:rPr>
        <w:t>. § Településképi véleményezési eljárást (a továbbiakban: véleményezési eljárás) kell lefolytatni</w:t>
      </w:r>
      <w:r w:rsidR="002E74D0" w:rsidRPr="00A83CC2">
        <w:rPr>
          <w:rFonts w:ascii="Times New Roman" w:hAnsi="Times New Roman" w:cs="Times New Roman"/>
          <w:sz w:val="24"/>
          <w:szCs w:val="24"/>
        </w:rPr>
        <w:t xml:space="preserve"> a Történeti településrészen és a zártkerti területen történő</w:t>
      </w:r>
    </w:p>
    <w:p w:rsidR="006F4CB2" w:rsidRPr="00A83CC2" w:rsidRDefault="006F4CB2" w:rsidP="006F4CB2">
      <w:pPr>
        <w:numPr>
          <w:ilvl w:val="0"/>
          <w:numId w:val="24"/>
        </w:numPr>
        <w:tabs>
          <w:tab w:val="left" w:pos="142"/>
        </w:tabs>
        <w:spacing w:after="0" w:line="240" w:lineRule="auto"/>
        <w:ind w:left="993" w:hanging="426"/>
        <w:jc w:val="both"/>
        <w:rPr>
          <w:rFonts w:ascii="Times New Roman" w:hAnsi="Times New Roman" w:cs="Times New Roman"/>
          <w:sz w:val="24"/>
          <w:szCs w:val="24"/>
        </w:rPr>
      </w:pPr>
      <w:r w:rsidRPr="00A83CC2">
        <w:rPr>
          <w:rFonts w:ascii="Times New Roman" w:hAnsi="Times New Roman" w:cs="Times New Roman"/>
          <w:sz w:val="24"/>
          <w:szCs w:val="24"/>
        </w:rPr>
        <w:t>új építmény építési engedélyezési eljárását,</w:t>
      </w:r>
    </w:p>
    <w:p w:rsidR="006F4CB2" w:rsidRPr="00A83CC2" w:rsidRDefault="006F4CB2" w:rsidP="006F4CB2">
      <w:pPr>
        <w:numPr>
          <w:ilvl w:val="0"/>
          <w:numId w:val="24"/>
        </w:numPr>
        <w:tabs>
          <w:tab w:val="left" w:pos="142"/>
        </w:tabs>
        <w:spacing w:after="0" w:line="240" w:lineRule="auto"/>
        <w:ind w:left="993" w:hanging="426"/>
        <w:jc w:val="both"/>
        <w:rPr>
          <w:rFonts w:ascii="Times New Roman" w:hAnsi="Times New Roman" w:cs="Times New Roman"/>
          <w:sz w:val="24"/>
          <w:szCs w:val="24"/>
        </w:rPr>
      </w:pPr>
      <w:r w:rsidRPr="00A83CC2">
        <w:rPr>
          <w:rFonts w:ascii="Times New Roman" w:hAnsi="Times New Roman" w:cs="Times New Roman"/>
          <w:sz w:val="24"/>
          <w:szCs w:val="24"/>
        </w:rPr>
        <w:t>meglévő építmény bővítésére, valamint a településképet érintő átalakítására irányuló építési, fennmaradási engedélyezési eljárást megelőzően.</w:t>
      </w:r>
    </w:p>
    <w:p w:rsidR="006F4CB2" w:rsidRPr="00A83CC2" w:rsidRDefault="006F4CB2" w:rsidP="006F4CB2">
      <w:pPr>
        <w:tabs>
          <w:tab w:val="left" w:pos="142"/>
        </w:tabs>
        <w:spacing w:before="120" w:after="0" w:line="240" w:lineRule="auto"/>
        <w:ind w:left="426" w:hanging="426"/>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2</w:t>
      </w:r>
      <w:r w:rsidRPr="00A83CC2">
        <w:rPr>
          <w:rFonts w:ascii="Times New Roman" w:hAnsi="Times New Roman" w:cs="Times New Roman"/>
          <w:sz w:val="24"/>
          <w:szCs w:val="24"/>
        </w:rPr>
        <w:t xml:space="preserve">. § A polgármester a véleményét a </w:t>
      </w:r>
      <w:r w:rsidR="00024AB5">
        <w:rPr>
          <w:rFonts w:ascii="Times New Roman" w:hAnsi="Times New Roman" w:cs="Times New Roman"/>
          <w:sz w:val="24"/>
          <w:szCs w:val="24"/>
        </w:rPr>
        <w:t>31</w:t>
      </w:r>
      <w:r w:rsidRPr="00A83CC2">
        <w:rPr>
          <w:rFonts w:ascii="Times New Roman" w:hAnsi="Times New Roman" w:cs="Times New Roman"/>
          <w:sz w:val="24"/>
          <w:szCs w:val="24"/>
        </w:rPr>
        <w:t xml:space="preserve">. § felsorolt esetekben az önkormányzati főépítész szakmai álláspontjára alapítja. </w:t>
      </w:r>
    </w:p>
    <w:p w:rsidR="006F4CB2" w:rsidRPr="00A83CC2" w:rsidRDefault="006F4CB2" w:rsidP="006F4CB2">
      <w:pPr>
        <w:spacing w:after="0"/>
        <w:rPr>
          <w:rFonts w:ascii="Times New Roman" w:hAnsi="Times New Roman" w:cs="Times New Roman"/>
          <w:i/>
          <w:color w:val="FF0000"/>
          <w:sz w:val="24"/>
          <w:szCs w:val="24"/>
        </w:rPr>
      </w:pPr>
    </w:p>
    <w:p w:rsidR="006F4CB2" w:rsidRPr="00A83CC2" w:rsidRDefault="006F4CB2" w:rsidP="00A73FD8">
      <w:pPr>
        <w:spacing w:after="0"/>
        <w:jc w:val="center"/>
        <w:rPr>
          <w:rFonts w:ascii="Times New Roman" w:hAnsi="Times New Roman" w:cs="Times New Roman"/>
          <w:b/>
          <w:sz w:val="24"/>
          <w:szCs w:val="24"/>
        </w:rPr>
      </w:pPr>
      <w:bookmarkStart w:id="26" w:name="_Toc480884931"/>
      <w:bookmarkStart w:id="27" w:name="_Toc482612943"/>
      <w:r w:rsidRPr="00A83CC2">
        <w:rPr>
          <w:rFonts w:ascii="Times New Roman" w:hAnsi="Times New Roman" w:cs="Times New Roman"/>
          <w:b/>
          <w:sz w:val="24"/>
          <w:szCs w:val="24"/>
        </w:rPr>
        <w:t>17. A településképi véleményezés szempontja</w:t>
      </w:r>
      <w:bookmarkEnd w:id="26"/>
      <w:bookmarkEnd w:id="27"/>
      <w:r w:rsidRPr="00A83CC2">
        <w:rPr>
          <w:rFonts w:ascii="Times New Roman" w:hAnsi="Times New Roman" w:cs="Times New Roman"/>
          <w:b/>
          <w:sz w:val="24"/>
          <w:szCs w:val="24"/>
        </w:rPr>
        <w:t>i</w:t>
      </w:r>
    </w:p>
    <w:p w:rsidR="006F4CB2" w:rsidRPr="00A83CC2" w:rsidRDefault="006F4CB2" w:rsidP="006F4CB2">
      <w:pPr>
        <w:spacing w:after="0"/>
        <w:rPr>
          <w:rFonts w:ascii="Times New Roman" w:hAnsi="Times New Roman" w:cs="Times New Roman"/>
          <w:i/>
          <w:strike/>
          <w:color w:val="FF0000"/>
          <w:sz w:val="24"/>
          <w:szCs w:val="24"/>
        </w:rPr>
      </w:pPr>
    </w:p>
    <w:p w:rsidR="006F4CB2" w:rsidRPr="00A83CC2" w:rsidRDefault="006F4CB2" w:rsidP="006F4CB2">
      <w:pPr>
        <w:spacing w:after="0"/>
        <w:ind w:left="426" w:hanging="426"/>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3</w:t>
      </w:r>
      <w:r w:rsidRPr="00A83CC2">
        <w:rPr>
          <w:rFonts w:ascii="Times New Roman" w:hAnsi="Times New Roman" w:cs="Times New Roman"/>
          <w:sz w:val="24"/>
          <w:szCs w:val="24"/>
        </w:rPr>
        <w:t>. §(1) A településképi véleményezési eljárás lefolytatása és az építészeti-műszaki dokumentáció értékelése során a településképben harmonikusan megjelenő, településképet nem zavaró, az épített és természeti környezethez illeszkedő és annak előnyösebb megjelenését segítő megoldási szempontokat kell érvényesíteni.</w:t>
      </w:r>
    </w:p>
    <w:p w:rsidR="006F4CB2" w:rsidRPr="00A83CC2" w:rsidRDefault="002E74D0" w:rsidP="006F4CB2">
      <w:pPr>
        <w:tabs>
          <w:tab w:val="left" w:pos="426"/>
        </w:tabs>
        <w:spacing w:after="0"/>
        <w:ind w:left="426" w:hanging="426"/>
        <w:rPr>
          <w:rFonts w:ascii="Times New Roman" w:hAnsi="Times New Roman" w:cs="Times New Roman"/>
          <w:sz w:val="24"/>
          <w:szCs w:val="24"/>
        </w:rPr>
      </w:pPr>
      <w:r w:rsidRPr="00A83CC2">
        <w:rPr>
          <w:rFonts w:ascii="Times New Roman" w:hAnsi="Times New Roman" w:cs="Times New Roman"/>
          <w:sz w:val="24"/>
          <w:szCs w:val="24"/>
        </w:rPr>
        <w:lastRenderedPageBreak/>
        <w:tab/>
      </w:r>
      <w:r w:rsidR="006F4CB2" w:rsidRPr="00A83CC2">
        <w:rPr>
          <w:rFonts w:ascii="Times New Roman" w:hAnsi="Times New Roman" w:cs="Times New Roman"/>
          <w:sz w:val="24"/>
          <w:szCs w:val="24"/>
        </w:rPr>
        <w:t>(2)A településképi véleményezési eljárás lefolytatása során vizsgálni szükséges, hogy a véleményezésre benyújtott építészeti-műszaki tervdokumentáció tartalma megfelel-e a vonatkozó jogszabályi előírásoknak.</w:t>
      </w:r>
    </w:p>
    <w:p w:rsidR="006F4CB2" w:rsidRPr="00A83CC2" w:rsidRDefault="006F4CB2" w:rsidP="006F4CB2">
      <w:pPr>
        <w:numPr>
          <w:ilvl w:val="0"/>
          <w:numId w:val="25"/>
        </w:numPr>
        <w:tabs>
          <w:tab w:val="left" w:pos="426"/>
        </w:tabs>
        <w:spacing w:after="0"/>
        <w:ind w:left="851" w:hanging="284"/>
        <w:rPr>
          <w:rFonts w:ascii="Times New Roman" w:hAnsi="Times New Roman" w:cs="Times New Roman"/>
          <w:sz w:val="24"/>
          <w:szCs w:val="24"/>
        </w:rPr>
      </w:pPr>
      <w:r w:rsidRPr="00A83CC2">
        <w:rPr>
          <w:rFonts w:ascii="Times New Roman" w:hAnsi="Times New Roman" w:cs="Times New Roman"/>
          <w:sz w:val="24"/>
          <w:szCs w:val="24"/>
        </w:rPr>
        <w:t>A településképi véleményezési eljárás részletes vizsgálati szempontjai:</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nem korlátozza-e indokolatlan mértékben a szomszédos ingatlanok benapozását, illetve kilátását,</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teljesíti-e a helyi védettségű területek, épületek esetében az értékvédelemmel kapcsolatos előírásokat és elvárásokat,</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a homlokzat tagolása, a nyílászárók kiosztása összhangban van-e az épület rendeltetésével és használatának sajátosságaival,</w:t>
      </w:r>
    </w:p>
    <w:p w:rsidR="006F4CB2" w:rsidRPr="00A83CC2" w:rsidRDefault="006F4CB2" w:rsidP="006F4CB2">
      <w:pPr>
        <w:numPr>
          <w:ilvl w:val="0"/>
          <w:numId w:val="25"/>
        </w:numPr>
        <w:tabs>
          <w:tab w:val="left" w:pos="284"/>
        </w:tabs>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a homlokzat színezése utcaképi szempontból megfelelő-e,</w:t>
      </w:r>
    </w:p>
    <w:p w:rsidR="006F4CB2" w:rsidRPr="00A83CC2" w:rsidRDefault="006F4CB2" w:rsidP="006F4CB2">
      <w:pPr>
        <w:numPr>
          <w:ilvl w:val="0"/>
          <w:numId w:val="25"/>
        </w:numPr>
        <w:tabs>
          <w:tab w:val="left" w:pos="284"/>
        </w:tabs>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a gépészeti berendezések és azok tartozékainak városképi megjelenése megfelelő-e,</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a tetőzet kialakítása megfelelően illeszkedik a környezet adottságaihoz, elősegíti-e az építmény városképi szempontból előnyösebb megjelenését,</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 xml:space="preserve">   meglévő építmény bővítése esetén a homlokzatot is érintő felújítás, átalakítás, emeletráépítés illeszkedik-e az adott épület struktúrájához, valamint a meglévő utcaképbe</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 xml:space="preserve">   a közterület mentén az épület kialakításának módját és feltételeit</w:t>
      </w:r>
    </w:p>
    <w:p w:rsidR="006F4CB2" w:rsidRPr="00A83CC2" w:rsidRDefault="006F4CB2" w:rsidP="006F4CB2">
      <w:pPr>
        <w:numPr>
          <w:ilvl w:val="0"/>
          <w:numId w:val="25"/>
        </w:numPr>
        <w:spacing w:after="0"/>
        <w:ind w:left="851" w:hanging="284"/>
        <w:jc w:val="both"/>
        <w:rPr>
          <w:rFonts w:ascii="Times New Roman" w:hAnsi="Times New Roman" w:cs="Times New Roman"/>
          <w:sz w:val="24"/>
          <w:szCs w:val="24"/>
        </w:rPr>
      </w:pPr>
      <w:r w:rsidRPr="00A83CC2">
        <w:rPr>
          <w:rFonts w:ascii="Times New Roman" w:hAnsi="Times New Roman" w:cs="Times New Roman"/>
          <w:sz w:val="24"/>
          <w:szCs w:val="24"/>
        </w:rPr>
        <w:t>közterületen folytatott építési tevékenység végzése esetén a közterület burkolatának, műtárgyainak, köztárgyainak, növényzetének, továbbá a díszvilágító berendezések és reklámhordozók kialakítását.</w:t>
      </w:r>
    </w:p>
    <w:p w:rsidR="006F4CB2" w:rsidRPr="00A83CC2" w:rsidRDefault="006F4CB2" w:rsidP="004018E0">
      <w:pPr>
        <w:spacing w:after="0"/>
        <w:rPr>
          <w:rFonts w:ascii="Times New Roman" w:hAnsi="Times New Roman" w:cs="Times New Roman"/>
          <w:b/>
          <w:sz w:val="24"/>
          <w:szCs w:val="24"/>
        </w:rPr>
      </w:pPr>
    </w:p>
    <w:p w:rsidR="006F4CB2" w:rsidRPr="00A83CC2" w:rsidRDefault="006F4CB2" w:rsidP="004018E0">
      <w:pPr>
        <w:spacing w:after="0"/>
        <w:rPr>
          <w:rFonts w:ascii="Times New Roman" w:hAnsi="Times New Roman" w:cs="Times New Roman"/>
          <w:b/>
          <w:sz w:val="24"/>
          <w:szCs w:val="24"/>
        </w:rPr>
      </w:pPr>
    </w:p>
    <w:p w:rsidR="00A73FD8" w:rsidRPr="00A83CC2" w:rsidRDefault="004018E0" w:rsidP="002E74D0">
      <w:pPr>
        <w:pStyle w:val="Cmsor2"/>
        <w:numPr>
          <w:ilvl w:val="0"/>
          <w:numId w:val="28"/>
        </w:numPr>
        <w:spacing w:before="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Fejezet</w:t>
      </w:r>
    </w:p>
    <w:p w:rsidR="004018E0" w:rsidRPr="00A83CC2" w:rsidRDefault="00A73FD8" w:rsidP="00A73FD8">
      <w:pPr>
        <w:pStyle w:val="Cmsor2"/>
        <w:spacing w:before="0"/>
        <w:ind w:left="1440"/>
        <w:jc w:val="center"/>
        <w:rPr>
          <w:rFonts w:ascii="Times New Roman" w:hAnsi="Times New Roman" w:cs="Times New Roman"/>
          <w:color w:val="auto"/>
          <w:sz w:val="24"/>
          <w:szCs w:val="24"/>
        </w:rPr>
      </w:pPr>
      <w:r w:rsidRPr="00A83CC2">
        <w:rPr>
          <w:rFonts w:ascii="Times New Roman" w:hAnsi="Times New Roman" w:cs="Times New Roman"/>
          <w:color w:val="auto"/>
          <w:sz w:val="24"/>
          <w:szCs w:val="24"/>
        </w:rPr>
        <w:t>A TELEPÜLÉSKÉPI BEJELENTÉSI ELJÁRÁS</w:t>
      </w:r>
    </w:p>
    <w:p w:rsidR="004018E0" w:rsidRPr="00A83CC2" w:rsidRDefault="004018E0" w:rsidP="004018E0">
      <w:pPr>
        <w:shd w:val="clear" w:color="auto" w:fill="FFFFFF"/>
        <w:spacing w:after="0"/>
        <w:rPr>
          <w:rFonts w:ascii="Times New Roman" w:hAnsi="Times New Roman" w:cs="Times New Roman"/>
          <w:b/>
          <w:iCs/>
          <w:sz w:val="24"/>
          <w:szCs w:val="24"/>
        </w:rPr>
      </w:pPr>
    </w:p>
    <w:p w:rsidR="004018E0" w:rsidRPr="00A83CC2" w:rsidRDefault="002E74D0"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18</w:t>
      </w:r>
      <w:r w:rsidR="004018E0" w:rsidRPr="00A83CC2">
        <w:rPr>
          <w:rFonts w:ascii="Times New Roman" w:hAnsi="Times New Roman" w:cs="Times New Roman"/>
          <w:b/>
          <w:sz w:val="24"/>
          <w:szCs w:val="24"/>
        </w:rPr>
        <w:t>. A településképi bejelentési eljárás alkalmazási köre</w:t>
      </w:r>
    </w:p>
    <w:p w:rsidR="004018E0" w:rsidRPr="00A83CC2" w:rsidRDefault="004018E0" w:rsidP="004018E0">
      <w:pPr>
        <w:spacing w:after="0"/>
        <w:rPr>
          <w:rFonts w:ascii="Times New Roman" w:hAnsi="Times New Roman" w:cs="Times New Roman"/>
          <w:b/>
          <w:sz w:val="24"/>
          <w:szCs w:val="24"/>
        </w:rPr>
      </w:pPr>
    </w:p>
    <w:p w:rsidR="004018E0" w:rsidRPr="00A83CC2" w:rsidRDefault="006F4CB2" w:rsidP="004018E0">
      <w:pPr>
        <w:spacing w:after="0"/>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4</w:t>
      </w:r>
      <w:r w:rsidR="004035F7" w:rsidRPr="00A83CC2">
        <w:rPr>
          <w:rFonts w:ascii="Times New Roman" w:hAnsi="Times New Roman" w:cs="Times New Roman"/>
          <w:sz w:val="24"/>
          <w:szCs w:val="24"/>
        </w:rPr>
        <w:t>. § A Településképi bejelentési eljárást a polgármester folytatja le, az önkormányzati főépítész szakmai álláspontjára alapítva, amennyiben a településen van főépítész alkalmazásban.</w:t>
      </w:r>
    </w:p>
    <w:p w:rsidR="004018E0" w:rsidRPr="00A83CC2" w:rsidRDefault="004018E0" w:rsidP="004018E0">
      <w:pPr>
        <w:shd w:val="clear" w:color="auto" w:fill="FFFFFF"/>
        <w:spacing w:after="0"/>
        <w:rPr>
          <w:rFonts w:ascii="Times New Roman" w:hAnsi="Times New Roman" w:cs="Times New Roman"/>
          <w:b/>
          <w:iCs/>
          <w:sz w:val="24"/>
          <w:szCs w:val="24"/>
        </w:rPr>
      </w:pPr>
    </w:p>
    <w:p w:rsidR="004018E0" w:rsidRPr="00A83CC2" w:rsidRDefault="006F4CB2" w:rsidP="004018E0">
      <w:pPr>
        <w:pStyle w:val="Listaszerbekezds"/>
        <w:spacing w:after="0" w:line="276" w:lineRule="auto"/>
        <w:ind w:left="426" w:hanging="426"/>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5</w:t>
      </w:r>
      <w:r w:rsidR="004018E0" w:rsidRPr="00A83CC2">
        <w:rPr>
          <w:rFonts w:ascii="Times New Roman" w:hAnsi="Times New Roman" w:cs="Times New Roman"/>
          <w:sz w:val="24"/>
          <w:szCs w:val="24"/>
        </w:rPr>
        <w:t xml:space="preserve">. §  Településképi bejelentési eljárást kell lefolytatni: </w:t>
      </w:r>
    </w:p>
    <w:p w:rsidR="004018E0" w:rsidRPr="00A83CC2" w:rsidRDefault="004018E0" w:rsidP="004018E0">
      <w:pPr>
        <w:autoSpaceDE w:val="0"/>
        <w:autoSpaceDN w:val="0"/>
        <w:adjustRightInd w:val="0"/>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a) meglévő építmények rendeltetésének – részleges vagy teljes – megváltoztatása esetén, valamint az önálló rendeltetési egységek számának változásakor, amennyiben az új rendeltetés szerinti területhasználata korábbi rendeltetéshez képest</w:t>
      </w:r>
    </w:p>
    <w:p w:rsidR="004018E0" w:rsidRPr="00A83CC2" w:rsidRDefault="004018E0" w:rsidP="004018E0">
      <w:pPr>
        <w:autoSpaceDE w:val="0"/>
        <w:autoSpaceDN w:val="0"/>
        <w:adjustRightInd w:val="0"/>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a</w:t>
      </w:r>
      <w:r w:rsidR="00687427" w:rsidRPr="00A83CC2">
        <w:rPr>
          <w:rFonts w:ascii="Times New Roman" w:hAnsi="Times New Roman" w:cs="Times New Roman"/>
          <w:sz w:val="24"/>
          <w:szCs w:val="24"/>
        </w:rPr>
        <w:t>a</w:t>
      </w:r>
      <w:r w:rsidRPr="00A83CC2">
        <w:rPr>
          <w:rFonts w:ascii="Times New Roman" w:hAnsi="Times New Roman" w:cs="Times New Roman"/>
          <w:sz w:val="24"/>
          <w:szCs w:val="24"/>
        </w:rPr>
        <w:t>) a meglévő lakó rendeltetés megváltoztatása történik, illetve lakórendeltetésre történő változás kerül kialakításra.</w:t>
      </w:r>
    </w:p>
    <w:p w:rsidR="004018E0" w:rsidRPr="00A83CC2" w:rsidRDefault="004018E0" w:rsidP="004018E0">
      <w:pPr>
        <w:autoSpaceDE w:val="0"/>
        <w:autoSpaceDN w:val="0"/>
        <w:adjustRightInd w:val="0"/>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a</w:t>
      </w:r>
      <w:r w:rsidR="00687427" w:rsidRPr="00A83CC2">
        <w:rPr>
          <w:rFonts w:ascii="Times New Roman" w:hAnsi="Times New Roman" w:cs="Times New Roman"/>
          <w:sz w:val="24"/>
          <w:szCs w:val="24"/>
        </w:rPr>
        <w:t>b</w:t>
      </w:r>
      <w:r w:rsidRPr="00A83CC2">
        <w:rPr>
          <w:rFonts w:ascii="Times New Roman" w:hAnsi="Times New Roman" w:cs="Times New Roman"/>
          <w:sz w:val="24"/>
          <w:szCs w:val="24"/>
        </w:rPr>
        <w:t>) érinti a közterület kialakítását, a közterületen lévő berendezéseket vagy növényzetet,</w:t>
      </w:r>
    </w:p>
    <w:p w:rsidR="004018E0" w:rsidRPr="00A83CC2" w:rsidRDefault="004018E0" w:rsidP="004018E0">
      <w:pPr>
        <w:autoSpaceDE w:val="0"/>
        <w:autoSpaceDN w:val="0"/>
        <w:adjustRightInd w:val="0"/>
        <w:spacing w:after="0" w:line="240" w:lineRule="auto"/>
        <w:jc w:val="both"/>
        <w:rPr>
          <w:rFonts w:ascii="Times New Roman" w:hAnsi="Times New Roman" w:cs="Times New Roman"/>
          <w:sz w:val="24"/>
          <w:szCs w:val="24"/>
        </w:rPr>
      </w:pPr>
      <w:r w:rsidRPr="00A83CC2">
        <w:rPr>
          <w:rFonts w:ascii="Times New Roman" w:hAnsi="Times New Roman" w:cs="Times New Roman"/>
          <w:sz w:val="24"/>
          <w:szCs w:val="24"/>
        </w:rPr>
        <w:t>a</w:t>
      </w:r>
      <w:r w:rsidR="00687427" w:rsidRPr="00A83CC2">
        <w:rPr>
          <w:rFonts w:ascii="Times New Roman" w:hAnsi="Times New Roman" w:cs="Times New Roman"/>
          <w:sz w:val="24"/>
          <w:szCs w:val="24"/>
        </w:rPr>
        <w:t>c</w:t>
      </w:r>
      <w:r w:rsidRPr="00A83CC2">
        <w:rPr>
          <w:rFonts w:ascii="Times New Roman" w:hAnsi="Times New Roman" w:cs="Times New Roman"/>
          <w:sz w:val="24"/>
          <w:szCs w:val="24"/>
        </w:rPr>
        <w:t>) érinti a kapcsolódó közterület közúti vagy gyalogos, kerékpáros forgalmát.</w:t>
      </w:r>
    </w:p>
    <w:p w:rsidR="004018E0" w:rsidRPr="00A83CC2" w:rsidRDefault="004018E0" w:rsidP="004018E0">
      <w:pPr>
        <w:shd w:val="clear" w:color="auto" w:fill="FFFFFF"/>
        <w:spacing w:after="0"/>
        <w:rPr>
          <w:rFonts w:ascii="Times New Roman" w:hAnsi="Times New Roman" w:cs="Times New Roman"/>
          <w:b/>
          <w:iCs/>
          <w:sz w:val="24"/>
          <w:szCs w:val="24"/>
        </w:rPr>
      </w:pPr>
    </w:p>
    <w:p w:rsidR="004018E0" w:rsidRPr="00A83CC2" w:rsidRDefault="00924F42" w:rsidP="004018E0">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b) településképi szempontból</w:t>
      </w:r>
      <w:r w:rsidR="004018E0" w:rsidRPr="00A83CC2">
        <w:rPr>
          <w:rFonts w:ascii="Times New Roman" w:hAnsi="Times New Roman" w:cs="Times New Roman"/>
          <w:sz w:val="24"/>
          <w:szCs w:val="24"/>
        </w:rPr>
        <w:t xml:space="preserve"> meghatározó területen az építmények homlokzatára, tetőfelületére, az építési telek kerítésére, kerítéskapujára vagy támfalára rögzített</w:t>
      </w:r>
    </w:p>
    <w:p w:rsidR="004018E0" w:rsidRPr="00A83CC2" w:rsidRDefault="004018E0" w:rsidP="004018E0">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aa) kirakat kialakítása,</w:t>
      </w:r>
    </w:p>
    <w:p w:rsidR="004018E0" w:rsidRPr="00A83CC2" w:rsidRDefault="004018E0" w:rsidP="004018E0">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ab) reklám-felületet is tartalmazó előtető, napvédő ponyva elhelyezése</w:t>
      </w:r>
    </w:p>
    <w:p w:rsidR="004018E0" w:rsidRPr="00A83CC2" w:rsidRDefault="004018E0" w:rsidP="004018E0">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lastRenderedPageBreak/>
        <w:t xml:space="preserve">c) a helyi védett </w:t>
      </w:r>
      <w:r w:rsidR="00924F42" w:rsidRPr="00A83CC2">
        <w:rPr>
          <w:rFonts w:ascii="Times New Roman" w:hAnsi="Times New Roman" w:cs="Times New Roman"/>
          <w:sz w:val="24"/>
          <w:szCs w:val="24"/>
        </w:rPr>
        <w:t>épületen</w:t>
      </w:r>
      <w:r w:rsidRPr="00A83CC2">
        <w:rPr>
          <w:rFonts w:ascii="Times New Roman" w:hAnsi="Times New Roman" w:cs="Times New Roman"/>
          <w:sz w:val="24"/>
          <w:szCs w:val="24"/>
        </w:rPr>
        <w:t xml:space="preserve"> az építmények homlokzatára, tetőfelületére, az építési telek előkerti kerítésére, kerítéskapujára vagy támfalára rögzített, az építési telek előkertjében álló cégjelzés, reklám- és hirdető berendezés elhelyezése;</w:t>
      </w:r>
    </w:p>
    <w:p w:rsidR="004018E0" w:rsidRPr="00A83CC2" w:rsidRDefault="004018E0" w:rsidP="00E7719A">
      <w:pPr>
        <w:autoSpaceDE w:val="0"/>
        <w:autoSpaceDN w:val="0"/>
        <w:adjustRightInd w:val="0"/>
        <w:spacing w:after="0"/>
        <w:jc w:val="both"/>
        <w:rPr>
          <w:rFonts w:ascii="Times New Roman" w:hAnsi="Times New Roman" w:cs="Times New Roman"/>
          <w:sz w:val="24"/>
          <w:szCs w:val="24"/>
        </w:rPr>
      </w:pPr>
      <w:r w:rsidRPr="00A83CC2">
        <w:rPr>
          <w:rFonts w:ascii="Times New Roman" w:hAnsi="Times New Roman" w:cs="Times New Roman"/>
          <w:sz w:val="24"/>
          <w:szCs w:val="24"/>
        </w:rPr>
        <w:t>d) helyi védett értéken cégér, üzletfelirat stb. elhelyezése esetén.</w:t>
      </w:r>
    </w:p>
    <w:p w:rsidR="004018E0" w:rsidRPr="00A83CC2" w:rsidRDefault="004018E0" w:rsidP="004018E0">
      <w:pPr>
        <w:shd w:val="clear" w:color="auto" w:fill="FFFFFF"/>
        <w:spacing w:after="0"/>
        <w:rPr>
          <w:rFonts w:ascii="Times New Roman" w:hAnsi="Times New Roman" w:cs="Times New Roman"/>
          <w:b/>
          <w:iCs/>
          <w:sz w:val="24"/>
          <w:szCs w:val="24"/>
        </w:rPr>
      </w:pPr>
    </w:p>
    <w:p w:rsidR="004018E0" w:rsidRPr="00A83CC2" w:rsidRDefault="00AD3713" w:rsidP="004018E0">
      <w:pPr>
        <w:pStyle w:val="Listaszerbekezds"/>
        <w:spacing w:after="0" w:line="276" w:lineRule="auto"/>
        <w:ind w:left="0"/>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6</w:t>
      </w:r>
      <w:r w:rsidR="004018E0" w:rsidRPr="00A83CC2">
        <w:rPr>
          <w:rFonts w:ascii="Times New Roman" w:hAnsi="Times New Roman" w:cs="Times New Roman"/>
          <w:sz w:val="24"/>
          <w:szCs w:val="24"/>
        </w:rPr>
        <w:t>. § Településképi bejelentési eljárást kell lefolytatni a településkép védelméről szóló törvényreklámok közzétételével kapcsolatos rendelkezéseinek végrehajtásáról szóló 104/2017. (IV. 28.) kormányrendeletben szereplő általános településképi követelmények tekintetében a reklámok és reklámhordozók elhelyezésénél.</w:t>
      </w:r>
    </w:p>
    <w:p w:rsidR="004018E0" w:rsidRPr="00A83CC2" w:rsidRDefault="004018E0" w:rsidP="004018E0">
      <w:pPr>
        <w:autoSpaceDE w:val="0"/>
        <w:autoSpaceDN w:val="0"/>
        <w:adjustRightInd w:val="0"/>
        <w:spacing w:after="0"/>
        <w:rPr>
          <w:rFonts w:ascii="Times New Roman" w:hAnsi="Times New Roman" w:cs="Times New Roman"/>
          <w:color w:val="FF0000"/>
          <w:sz w:val="24"/>
          <w:szCs w:val="24"/>
        </w:rPr>
      </w:pPr>
    </w:p>
    <w:p w:rsidR="00A73FD8" w:rsidRPr="00A83CC2" w:rsidRDefault="00711B59" w:rsidP="002E74D0">
      <w:pPr>
        <w:pStyle w:val="Listaszerbekezds"/>
        <w:numPr>
          <w:ilvl w:val="0"/>
          <w:numId w:val="28"/>
        </w:numPr>
        <w:shd w:val="clear" w:color="auto" w:fill="FFFFFF"/>
        <w:spacing w:after="0"/>
        <w:jc w:val="center"/>
        <w:rPr>
          <w:rFonts w:ascii="Times New Roman" w:hAnsi="Times New Roman" w:cs="Times New Roman"/>
          <w:b/>
          <w:sz w:val="24"/>
          <w:szCs w:val="24"/>
        </w:rPr>
      </w:pPr>
      <w:r w:rsidRPr="00A83CC2">
        <w:rPr>
          <w:rFonts w:ascii="Times New Roman" w:hAnsi="Times New Roman" w:cs="Times New Roman"/>
          <w:b/>
          <w:sz w:val="24"/>
          <w:szCs w:val="24"/>
        </w:rPr>
        <w:t>Fejezet</w:t>
      </w:r>
    </w:p>
    <w:p w:rsidR="00711B59" w:rsidRPr="00A83CC2" w:rsidRDefault="00711B59" w:rsidP="00A73FD8">
      <w:pPr>
        <w:pStyle w:val="Listaszerbekezds"/>
        <w:shd w:val="clear" w:color="auto" w:fill="FFFFFF"/>
        <w:spacing w:after="0"/>
        <w:ind w:left="1440"/>
        <w:jc w:val="center"/>
        <w:rPr>
          <w:rFonts w:ascii="Times New Roman" w:hAnsi="Times New Roman" w:cs="Times New Roman"/>
          <w:b/>
          <w:sz w:val="24"/>
          <w:szCs w:val="24"/>
        </w:rPr>
      </w:pPr>
      <w:r w:rsidRPr="00A83CC2">
        <w:rPr>
          <w:rFonts w:ascii="Times New Roman" w:hAnsi="Times New Roman" w:cs="Times New Roman"/>
          <w:b/>
          <w:iCs/>
          <w:sz w:val="24"/>
          <w:szCs w:val="24"/>
        </w:rPr>
        <w:t xml:space="preserve">A </w:t>
      </w:r>
      <w:r w:rsidR="00A73FD8" w:rsidRPr="00A83CC2">
        <w:rPr>
          <w:rFonts w:ascii="Times New Roman" w:hAnsi="Times New Roman" w:cs="Times New Roman"/>
          <w:b/>
          <w:iCs/>
          <w:sz w:val="24"/>
          <w:szCs w:val="24"/>
        </w:rPr>
        <w:t>TELEPÜLÉSKÉPI KÖTELEZÉS</w:t>
      </w:r>
    </w:p>
    <w:p w:rsidR="00B54138" w:rsidRPr="00A83CC2" w:rsidRDefault="00B54138" w:rsidP="00AC2136">
      <w:pPr>
        <w:shd w:val="clear" w:color="auto" w:fill="FFFFFF"/>
        <w:spacing w:after="0"/>
        <w:jc w:val="center"/>
        <w:rPr>
          <w:rFonts w:ascii="Times New Roman" w:hAnsi="Times New Roman" w:cs="Times New Roman"/>
          <w:sz w:val="24"/>
          <w:szCs w:val="24"/>
        </w:rPr>
      </w:pPr>
    </w:p>
    <w:p w:rsidR="003C1E3E" w:rsidRPr="00A83CC2" w:rsidRDefault="006F4CB2" w:rsidP="004035F7">
      <w:pPr>
        <w:shd w:val="clear" w:color="auto" w:fill="FFFFFF"/>
        <w:spacing w:after="0"/>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7</w:t>
      </w:r>
      <w:r w:rsidR="004A076A" w:rsidRPr="00A83CC2">
        <w:rPr>
          <w:rFonts w:ascii="Times New Roman" w:hAnsi="Times New Roman" w:cs="Times New Roman"/>
          <w:sz w:val="24"/>
          <w:szCs w:val="24"/>
        </w:rPr>
        <w:t>. § Településképi köv</w:t>
      </w:r>
      <w:r w:rsidR="00B85EF3" w:rsidRPr="00A83CC2">
        <w:rPr>
          <w:rFonts w:ascii="Times New Roman" w:hAnsi="Times New Roman" w:cs="Times New Roman"/>
          <w:sz w:val="24"/>
          <w:szCs w:val="24"/>
        </w:rPr>
        <w:t>etelmény megszegésének minősül jelen rendelet előírásainak nem megfelelő építés, az előírásoktól eltérő szín és anyaghasználat, formai kialakítás és a kötelező főépítészi konzultáció elmulasztása</w:t>
      </w:r>
      <w:r w:rsidR="004035F7" w:rsidRPr="00A83CC2">
        <w:rPr>
          <w:rFonts w:ascii="Times New Roman" w:hAnsi="Times New Roman" w:cs="Times New Roman"/>
          <w:sz w:val="24"/>
          <w:szCs w:val="24"/>
        </w:rPr>
        <w:t xml:space="preserve"> és a településképi bejelentési </w:t>
      </w:r>
    </w:p>
    <w:p w:rsidR="009E6DE6" w:rsidRPr="00A83CC2" w:rsidRDefault="009E6DE6" w:rsidP="00AC2136">
      <w:pPr>
        <w:shd w:val="clear" w:color="auto" w:fill="FFFFFF"/>
        <w:spacing w:after="0"/>
        <w:rPr>
          <w:rFonts w:ascii="Times New Roman" w:hAnsi="Times New Roman" w:cs="Times New Roman"/>
          <w:b/>
          <w:sz w:val="24"/>
          <w:szCs w:val="24"/>
        </w:rPr>
      </w:pPr>
    </w:p>
    <w:p w:rsidR="00280CE0" w:rsidRPr="00A83CC2" w:rsidRDefault="00957109" w:rsidP="00A73FD8">
      <w:pPr>
        <w:shd w:val="clear" w:color="auto" w:fill="FFFFFF"/>
        <w:spacing w:after="0"/>
        <w:jc w:val="center"/>
        <w:rPr>
          <w:rFonts w:ascii="Times New Roman" w:hAnsi="Times New Roman" w:cs="Times New Roman"/>
          <w:b/>
          <w:sz w:val="24"/>
          <w:szCs w:val="24"/>
        </w:rPr>
      </w:pPr>
      <w:r w:rsidRPr="00A83CC2">
        <w:rPr>
          <w:rFonts w:ascii="Times New Roman" w:hAnsi="Times New Roman" w:cs="Times New Roman"/>
          <w:b/>
          <w:sz w:val="24"/>
          <w:szCs w:val="24"/>
        </w:rPr>
        <w:t>1</w:t>
      </w:r>
      <w:r w:rsidR="00AD3713" w:rsidRPr="00A83CC2">
        <w:rPr>
          <w:rFonts w:ascii="Times New Roman" w:hAnsi="Times New Roman" w:cs="Times New Roman"/>
          <w:b/>
          <w:sz w:val="24"/>
          <w:szCs w:val="24"/>
        </w:rPr>
        <w:t>9</w:t>
      </w:r>
      <w:r w:rsidR="00280CE0" w:rsidRPr="00A83CC2">
        <w:rPr>
          <w:rFonts w:ascii="Times New Roman" w:hAnsi="Times New Roman" w:cs="Times New Roman"/>
          <w:b/>
          <w:sz w:val="24"/>
          <w:szCs w:val="24"/>
        </w:rPr>
        <w:t>. A településképi kötelezési eljárás szabályai</w:t>
      </w:r>
    </w:p>
    <w:p w:rsidR="00C762CD" w:rsidRPr="00A83CC2" w:rsidRDefault="00C762CD" w:rsidP="00DF70CE">
      <w:pPr>
        <w:shd w:val="clear" w:color="auto" w:fill="FFFFFF"/>
        <w:spacing w:after="0"/>
        <w:jc w:val="both"/>
        <w:rPr>
          <w:rFonts w:ascii="Times New Roman" w:hAnsi="Times New Roman" w:cs="Times New Roman"/>
          <w:sz w:val="24"/>
          <w:szCs w:val="24"/>
        </w:rPr>
      </w:pPr>
    </w:p>
    <w:bookmarkEnd w:id="20"/>
    <w:bookmarkEnd w:id="21"/>
    <w:p w:rsidR="00AD3713" w:rsidRPr="00A83CC2" w:rsidRDefault="006F4CB2" w:rsidP="00AD3713">
      <w:pPr>
        <w:shd w:val="clear" w:color="auto" w:fill="FFFFFF"/>
        <w:spacing w:after="0"/>
        <w:jc w:val="both"/>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8</w:t>
      </w:r>
      <w:r w:rsidR="003C1E3E" w:rsidRPr="00A83CC2">
        <w:rPr>
          <w:rFonts w:ascii="Times New Roman" w:hAnsi="Times New Roman" w:cs="Times New Roman"/>
          <w:sz w:val="24"/>
          <w:szCs w:val="24"/>
        </w:rPr>
        <w:t xml:space="preserve">. § </w:t>
      </w:r>
      <w:r w:rsidR="00AD3713" w:rsidRPr="00A83CC2">
        <w:rPr>
          <w:rFonts w:ascii="Times New Roman" w:hAnsi="Times New Roman" w:cs="Times New Roman"/>
          <w:sz w:val="24"/>
          <w:szCs w:val="24"/>
        </w:rPr>
        <w:t xml:space="preserve">A településképi kötelezettség megszegése, valamint a településképi kötelezésben foglaltak végre nem hajtása esetén a polgármester önkormányzati településképi bírságot szab ki, amelynek összege </w:t>
      </w:r>
    </w:p>
    <w:p w:rsidR="00AD3713" w:rsidRPr="00A83CC2" w:rsidRDefault="00AD3713" w:rsidP="00AD3713">
      <w:pPr>
        <w:shd w:val="clear" w:color="auto" w:fill="FFFFFF"/>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a) főépítészi konzultációs kötelezettség elmulasztása esetén 200.000.- forint, </w:t>
      </w:r>
    </w:p>
    <w:p w:rsidR="00AD3713" w:rsidRPr="00A83CC2" w:rsidRDefault="00AD3713" w:rsidP="00AD3713">
      <w:pPr>
        <w:shd w:val="clear" w:color="auto" w:fill="FFFFFF"/>
        <w:spacing w:after="0"/>
        <w:jc w:val="both"/>
        <w:rPr>
          <w:rFonts w:ascii="Times New Roman" w:hAnsi="Times New Roman" w:cs="Times New Roman"/>
          <w:sz w:val="24"/>
          <w:szCs w:val="24"/>
        </w:rPr>
      </w:pPr>
      <w:r w:rsidRPr="00A83CC2">
        <w:rPr>
          <w:rFonts w:ascii="Times New Roman" w:hAnsi="Times New Roman" w:cs="Times New Roman"/>
          <w:sz w:val="24"/>
          <w:szCs w:val="24"/>
        </w:rPr>
        <w:t>b) településképi bejelentési kötelezettség elmulasztása esetén 300.000,- forint,</w:t>
      </w:r>
    </w:p>
    <w:p w:rsidR="00AD3713" w:rsidRPr="00A83CC2" w:rsidRDefault="00AD3713" w:rsidP="00AD3713">
      <w:pPr>
        <w:shd w:val="clear" w:color="auto" w:fill="FFFFFF"/>
        <w:spacing w:after="0"/>
        <w:jc w:val="both"/>
        <w:rPr>
          <w:rFonts w:ascii="Times New Roman" w:hAnsi="Times New Roman" w:cs="Times New Roman"/>
          <w:sz w:val="24"/>
          <w:szCs w:val="24"/>
        </w:rPr>
      </w:pPr>
      <w:r w:rsidRPr="00A83CC2">
        <w:rPr>
          <w:rFonts w:ascii="Times New Roman" w:hAnsi="Times New Roman" w:cs="Times New Roman"/>
          <w:sz w:val="24"/>
          <w:szCs w:val="24"/>
        </w:rPr>
        <w:t xml:space="preserve">c) a polgármester tiltása ellenére végzett tevékenység esetén 300.000.- forint, </w:t>
      </w:r>
    </w:p>
    <w:p w:rsidR="00DC2BED" w:rsidRPr="00A83CC2" w:rsidRDefault="00AD3713" w:rsidP="00E7719A">
      <w:pPr>
        <w:shd w:val="clear" w:color="auto" w:fill="FFFFFF"/>
        <w:spacing w:after="0"/>
        <w:jc w:val="both"/>
        <w:rPr>
          <w:rFonts w:ascii="Times New Roman" w:hAnsi="Times New Roman" w:cs="Times New Roman"/>
          <w:sz w:val="24"/>
          <w:szCs w:val="24"/>
        </w:rPr>
      </w:pPr>
      <w:r w:rsidRPr="00A83CC2">
        <w:rPr>
          <w:rFonts w:ascii="Times New Roman" w:hAnsi="Times New Roman" w:cs="Times New Roman"/>
          <w:sz w:val="24"/>
          <w:szCs w:val="24"/>
        </w:rPr>
        <w:t>d) jelen rendelet előírásaitól eltérő építészeti és településképi kialakítás legalább 100.000.-  forint  legfeljebb  800.000.-forint</w:t>
      </w:r>
    </w:p>
    <w:p w:rsidR="00DC2BED" w:rsidRPr="00A83CC2" w:rsidRDefault="00DC2BED" w:rsidP="00DC2BED">
      <w:pPr>
        <w:pStyle w:val="cf0"/>
        <w:shd w:val="clear" w:color="auto" w:fill="FFFFFF"/>
        <w:spacing w:before="0" w:beforeAutospacing="0" w:after="0" w:afterAutospacing="0" w:line="276" w:lineRule="auto"/>
        <w:jc w:val="both"/>
        <w:rPr>
          <w:i/>
        </w:rPr>
      </w:pPr>
    </w:p>
    <w:p w:rsidR="00A73FD8" w:rsidRPr="00A83CC2" w:rsidRDefault="00DC2BED" w:rsidP="00A73FD8">
      <w:pPr>
        <w:pStyle w:val="Listaszerbekezds"/>
        <w:numPr>
          <w:ilvl w:val="0"/>
          <w:numId w:val="28"/>
        </w:numPr>
        <w:spacing w:after="0" w:line="276" w:lineRule="auto"/>
        <w:jc w:val="center"/>
        <w:rPr>
          <w:rFonts w:ascii="Times New Roman" w:hAnsi="Times New Roman" w:cs="Times New Roman"/>
          <w:b/>
          <w:sz w:val="24"/>
          <w:szCs w:val="24"/>
        </w:rPr>
      </w:pPr>
      <w:r w:rsidRPr="00A83CC2">
        <w:rPr>
          <w:rFonts w:ascii="Times New Roman" w:hAnsi="Times New Roman" w:cs="Times New Roman"/>
          <w:b/>
          <w:sz w:val="24"/>
          <w:szCs w:val="24"/>
        </w:rPr>
        <w:t xml:space="preserve">Fejezet  </w:t>
      </w:r>
    </w:p>
    <w:p w:rsidR="00DC2BED" w:rsidRPr="00A83CC2" w:rsidRDefault="00A73FD8"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ZÁRÓ RENDELKEZÉSEK</w:t>
      </w:r>
    </w:p>
    <w:p w:rsidR="00DC2BED" w:rsidRPr="00A83CC2" w:rsidRDefault="00DC2BED" w:rsidP="00DC2BED">
      <w:pPr>
        <w:spacing w:after="0"/>
        <w:rPr>
          <w:rFonts w:ascii="Times New Roman" w:hAnsi="Times New Roman" w:cs="Times New Roman"/>
          <w:sz w:val="24"/>
          <w:szCs w:val="24"/>
        </w:rPr>
      </w:pPr>
    </w:p>
    <w:p w:rsidR="00DC2BED" w:rsidRPr="00A83CC2" w:rsidRDefault="00AD3713" w:rsidP="00A73FD8">
      <w:pPr>
        <w:spacing w:after="0"/>
        <w:jc w:val="center"/>
        <w:rPr>
          <w:rFonts w:ascii="Times New Roman" w:hAnsi="Times New Roman" w:cs="Times New Roman"/>
          <w:b/>
          <w:sz w:val="24"/>
          <w:szCs w:val="24"/>
        </w:rPr>
      </w:pPr>
      <w:r w:rsidRPr="00A83CC2">
        <w:rPr>
          <w:rFonts w:ascii="Times New Roman" w:hAnsi="Times New Roman" w:cs="Times New Roman"/>
          <w:b/>
          <w:sz w:val="24"/>
          <w:szCs w:val="24"/>
        </w:rPr>
        <w:t>20</w:t>
      </w:r>
      <w:r w:rsidR="00006F94" w:rsidRPr="00A83CC2">
        <w:rPr>
          <w:rFonts w:ascii="Times New Roman" w:hAnsi="Times New Roman" w:cs="Times New Roman"/>
          <w:b/>
          <w:sz w:val="24"/>
          <w:szCs w:val="24"/>
        </w:rPr>
        <w:t>.</w:t>
      </w:r>
      <w:r w:rsidR="00DC2BED" w:rsidRPr="00A83CC2">
        <w:rPr>
          <w:rFonts w:ascii="Times New Roman" w:hAnsi="Times New Roman" w:cs="Times New Roman"/>
          <w:b/>
          <w:sz w:val="24"/>
          <w:szCs w:val="24"/>
        </w:rPr>
        <w:t xml:space="preserve"> Hatályba léptető rendelkezések</w:t>
      </w:r>
    </w:p>
    <w:p w:rsidR="00A73FD8" w:rsidRPr="00A83CC2" w:rsidRDefault="00A73FD8" w:rsidP="00A73FD8">
      <w:pPr>
        <w:spacing w:after="0"/>
        <w:jc w:val="center"/>
        <w:rPr>
          <w:rFonts w:ascii="Times New Roman" w:hAnsi="Times New Roman" w:cs="Times New Roman"/>
          <w:b/>
          <w:sz w:val="24"/>
          <w:szCs w:val="24"/>
        </w:rPr>
      </w:pPr>
    </w:p>
    <w:p w:rsidR="00DC2BED" w:rsidRPr="00A83CC2" w:rsidRDefault="00E43BFD" w:rsidP="00DC2BED">
      <w:pPr>
        <w:spacing w:after="0"/>
        <w:rPr>
          <w:rFonts w:ascii="Times New Roman" w:hAnsi="Times New Roman" w:cs="Times New Roman"/>
          <w:sz w:val="24"/>
          <w:szCs w:val="24"/>
        </w:rPr>
      </w:pPr>
      <w:r w:rsidRPr="00A83CC2">
        <w:rPr>
          <w:rFonts w:ascii="Times New Roman" w:hAnsi="Times New Roman" w:cs="Times New Roman"/>
          <w:sz w:val="24"/>
          <w:szCs w:val="24"/>
        </w:rPr>
        <w:t>3</w:t>
      </w:r>
      <w:r w:rsidR="008A27C7" w:rsidRPr="00A83CC2">
        <w:rPr>
          <w:rFonts w:ascii="Times New Roman" w:hAnsi="Times New Roman" w:cs="Times New Roman"/>
          <w:sz w:val="24"/>
          <w:szCs w:val="24"/>
        </w:rPr>
        <w:t>9</w:t>
      </w:r>
      <w:bookmarkStart w:id="28" w:name="_GoBack"/>
      <w:bookmarkEnd w:id="28"/>
      <w:r w:rsidR="00006F94" w:rsidRPr="00A83CC2">
        <w:rPr>
          <w:rFonts w:ascii="Times New Roman" w:hAnsi="Times New Roman" w:cs="Times New Roman"/>
          <w:sz w:val="24"/>
          <w:szCs w:val="24"/>
        </w:rPr>
        <w:t xml:space="preserve">. § </w:t>
      </w:r>
      <w:r w:rsidR="00C10768" w:rsidRPr="00A83CC2">
        <w:rPr>
          <w:rFonts w:ascii="Times New Roman" w:hAnsi="Times New Roman" w:cs="Times New Roman"/>
          <w:sz w:val="24"/>
          <w:szCs w:val="24"/>
        </w:rPr>
        <w:t>E</w:t>
      </w:r>
      <w:r w:rsidR="00DC2BED" w:rsidRPr="00A83CC2">
        <w:rPr>
          <w:rFonts w:ascii="Times New Roman" w:hAnsi="Times New Roman" w:cs="Times New Roman"/>
          <w:sz w:val="24"/>
          <w:szCs w:val="24"/>
        </w:rPr>
        <w:t xml:space="preserve"> rendelet 201</w:t>
      </w:r>
      <w:r w:rsidR="00A73FD8" w:rsidRPr="00A83CC2">
        <w:rPr>
          <w:rFonts w:ascii="Times New Roman" w:hAnsi="Times New Roman" w:cs="Times New Roman"/>
          <w:sz w:val="24"/>
          <w:szCs w:val="24"/>
        </w:rPr>
        <w:t>8. január 1-én lép hatályba</w:t>
      </w:r>
      <w:r w:rsidR="00DC2BED" w:rsidRPr="00A83CC2">
        <w:rPr>
          <w:rFonts w:ascii="Times New Roman" w:hAnsi="Times New Roman" w:cs="Times New Roman"/>
          <w:sz w:val="24"/>
          <w:szCs w:val="24"/>
        </w:rPr>
        <w:t>.</w:t>
      </w:r>
    </w:p>
    <w:p w:rsidR="00A73FD8" w:rsidRPr="00A83CC2" w:rsidRDefault="00A73FD8" w:rsidP="00DC2BED">
      <w:pPr>
        <w:spacing w:after="0"/>
        <w:rPr>
          <w:rFonts w:ascii="Times New Roman" w:hAnsi="Times New Roman" w:cs="Times New Roman"/>
          <w:sz w:val="24"/>
          <w:szCs w:val="24"/>
        </w:rPr>
      </w:pPr>
    </w:p>
    <w:p w:rsidR="00A73FD8" w:rsidRPr="00A83CC2" w:rsidRDefault="00A73FD8" w:rsidP="00DC2BED">
      <w:pPr>
        <w:spacing w:after="0"/>
        <w:rPr>
          <w:rFonts w:ascii="Times New Roman" w:hAnsi="Times New Roman" w:cs="Times New Roman"/>
          <w:sz w:val="24"/>
          <w:szCs w:val="24"/>
        </w:rPr>
      </w:pPr>
    </w:p>
    <w:p w:rsidR="00A73FD8" w:rsidRPr="00A83CC2" w:rsidRDefault="00A73FD8" w:rsidP="00DC2BED">
      <w:pPr>
        <w:spacing w:after="0"/>
        <w:rPr>
          <w:rFonts w:ascii="Times New Roman" w:hAnsi="Times New Roman" w:cs="Times New Roman"/>
          <w:sz w:val="24"/>
          <w:szCs w:val="24"/>
        </w:rPr>
      </w:pPr>
      <w:r w:rsidRPr="00A83CC2">
        <w:rPr>
          <w:rFonts w:ascii="Times New Roman" w:hAnsi="Times New Roman" w:cs="Times New Roman"/>
          <w:sz w:val="24"/>
          <w:szCs w:val="24"/>
        </w:rPr>
        <w:tab/>
      </w:r>
      <w:r w:rsidRPr="00A83CC2">
        <w:rPr>
          <w:rFonts w:ascii="Times New Roman" w:hAnsi="Times New Roman" w:cs="Times New Roman"/>
          <w:sz w:val="24"/>
          <w:szCs w:val="24"/>
        </w:rPr>
        <w:tab/>
        <w:t>Wéninger László</w:t>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t>Fidrich Tamásné</w:t>
      </w:r>
    </w:p>
    <w:p w:rsidR="00A73FD8" w:rsidRPr="00A83CC2" w:rsidRDefault="00A73FD8" w:rsidP="00DC2BED">
      <w:pPr>
        <w:spacing w:after="0"/>
        <w:rPr>
          <w:rFonts w:ascii="Times New Roman" w:hAnsi="Times New Roman" w:cs="Times New Roman"/>
          <w:sz w:val="24"/>
          <w:szCs w:val="24"/>
        </w:rPr>
      </w:pPr>
      <w:r w:rsidRPr="00A83CC2">
        <w:rPr>
          <w:rFonts w:ascii="Times New Roman" w:hAnsi="Times New Roman" w:cs="Times New Roman"/>
          <w:sz w:val="24"/>
          <w:szCs w:val="24"/>
        </w:rPr>
        <w:tab/>
      </w:r>
      <w:r w:rsidRPr="00A83CC2">
        <w:rPr>
          <w:rFonts w:ascii="Times New Roman" w:hAnsi="Times New Roman" w:cs="Times New Roman"/>
          <w:sz w:val="24"/>
          <w:szCs w:val="24"/>
        </w:rPr>
        <w:tab/>
        <w:t>polgármester</w:t>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t>jegyző</w:t>
      </w:r>
    </w:p>
    <w:p w:rsidR="00A73FD8" w:rsidRPr="00A83CC2" w:rsidRDefault="00A73FD8" w:rsidP="00DC2BED">
      <w:pPr>
        <w:spacing w:after="0"/>
        <w:rPr>
          <w:rFonts w:ascii="Times New Roman" w:hAnsi="Times New Roman" w:cs="Times New Roman"/>
          <w:sz w:val="24"/>
          <w:szCs w:val="24"/>
        </w:rPr>
      </w:pPr>
    </w:p>
    <w:p w:rsidR="00A73FD8" w:rsidRPr="00A83CC2" w:rsidRDefault="00A73FD8" w:rsidP="00DC2BED">
      <w:pPr>
        <w:spacing w:after="0"/>
        <w:rPr>
          <w:rFonts w:ascii="Times New Roman" w:hAnsi="Times New Roman" w:cs="Times New Roman"/>
          <w:sz w:val="24"/>
          <w:szCs w:val="24"/>
        </w:rPr>
      </w:pPr>
      <w:r w:rsidRPr="00A83CC2">
        <w:rPr>
          <w:rFonts w:ascii="Times New Roman" w:hAnsi="Times New Roman" w:cs="Times New Roman"/>
          <w:sz w:val="24"/>
          <w:szCs w:val="24"/>
        </w:rPr>
        <w:t>Kihirdetési záradék:</w:t>
      </w:r>
    </w:p>
    <w:p w:rsidR="00A73FD8" w:rsidRPr="00A83CC2" w:rsidRDefault="00A73FD8" w:rsidP="00DC2BED">
      <w:pPr>
        <w:spacing w:after="0"/>
        <w:rPr>
          <w:rFonts w:ascii="Times New Roman" w:hAnsi="Times New Roman" w:cs="Times New Roman"/>
          <w:sz w:val="24"/>
          <w:szCs w:val="24"/>
        </w:rPr>
      </w:pPr>
      <w:r w:rsidRPr="00A83CC2">
        <w:rPr>
          <w:rFonts w:ascii="Times New Roman" w:hAnsi="Times New Roman" w:cs="Times New Roman"/>
          <w:sz w:val="24"/>
          <w:szCs w:val="24"/>
        </w:rPr>
        <w:t>Ezen rendelet 2017. december 18-án kihirdetésre került.</w:t>
      </w:r>
      <w:r w:rsidRPr="00A83CC2">
        <w:rPr>
          <w:rFonts w:ascii="Times New Roman" w:hAnsi="Times New Roman" w:cs="Times New Roman"/>
          <w:sz w:val="24"/>
          <w:szCs w:val="24"/>
        </w:rPr>
        <w:tab/>
        <w:t>Fidrich Tamásné</w:t>
      </w:r>
    </w:p>
    <w:p w:rsidR="00A73FD8" w:rsidRPr="00A83CC2" w:rsidRDefault="00A73FD8" w:rsidP="00DC2BED">
      <w:pPr>
        <w:spacing w:after="0"/>
        <w:rPr>
          <w:rFonts w:ascii="Times New Roman" w:hAnsi="Times New Roman" w:cs="Times New Roman"/>
          <w:sz w:val="24"/>
          <w:szCs w:val="24"/>
        </w:rPr>
      </w:pP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r>
      <w:r w:rsidRPr="00A83CC2">
        <w:rPr>
          <w:rFonts w:ascii="Times New Roman" w:hAnsi="Times New Roman" w:cs="Times New Roman"/>
          <w:sz w:val="24"/>
          <w:szCs w:val="24"/>
        </w:rPr>
        <w:tab/>
        <w:t>jegyző</w:t>
      </w:r>
    </w:p>
    <w:p w:rsidR="00DC2BED" w:rsidRPr="00A83CC2" w:rsidRDefault="00DC2BED" w:rsidP="00DC2BED">
      <w:pPr>
        <w:spacing w:after="0"/>
        <w:rPr>
          <w:rFonts w:ascii="Times New Roman" w:hAnsi="Times New Roman" w:cs="Times New Roman"/>
          <w:sz w:val="24"/>
          <w:szCs w:val="24"/>
        </w:rPr>
      </w:pPr>
    </w:p>
    <w:p w:rsidR="001E54C3" w:rsidRPr="00A83CC2" w:rsidRDefault="001E54C3" w:rsidP="00DC2BED">
      <w:pPr>
        <w:spacing w:after="0"/>
        <w:jc w:val="both"/>
        <w:rPr>
          <w:rFonts w:ascii="Times New Roman" w:hAnsi="Times New Roman" w:cs="Times New Roman"/>
          <w:sz w:val="24"/>
          <w:szCs w:val="24"/>
        </w:rPr>
      </w:pPr>
    </w:p>
    <w:p w:rsidR="001E54C3" w:rsidRPr="00A83CC2" w:rsidRDefault="001E54C3" w:rsidP="00DC2BED">
      <w:pPr>
        <w:spacing w:after="0"/>
        <w:jc w:val="both"/>
        <w:rPr>
          <w:rFonts w:ascii="Times New Roman" w:hAnsi="Times New Roman" w:cs="Times New Roman"/>
          <w:sz w:val="24"/>
          <w:szCs w:val="24"/>
        </w:rPr>
      </w:pPr>
    </w:p>
    <w:p w:rsidR="001E54C3" w:rsidRPr="00A83CC2" w:rsidRDefault="001E54C3" w:rsidP="00DC2BED">
      <w:pPr>
        <w:spacing w:after="0"/>
        <w:jc w:val="both"/>
        <w:rPr>
          <w:rFonts w:ascii="Times New Roman" w:hAnsi="Times New Roman" w:cs="Times New Roman"/>
          <w:sz w:val="24"/>
          <w:szCs w:val="24"/>
        </w:rPr>
      </w:pPr>
    </w:p>
    <w:p w:rsidR="001E54C3" w:rsidRPr="00A83CC2" w:rsidRDefault="001E54C3" w:rsidP="00DC2BED">
      <w:pPr>
        <w:spacing w:after="0"/>
        <w:jc w:val="both"/>
        <w:rPr>
          <w:rFonts w:ascii="Times New Roman" w:hAnsi="Times New Roman" w:cs="Times New Roman"/>
          <w:sz w:val="24"/>
          <w:szCs w:val="24"/>
        </w:rPr>
      </w:pPr>
    </w:p>
    <w:p w:rsidR="001E54C3" w:rsidRPr="00A83CC2" w:rsidRDefault="001E54C3" w:rsidP="00DC2BED">
      <w:pPr>
        <w:spacing w:after="0"/>
        <w:jc w:val="both"/>
        <w:rPr>
          <w:rFonts w:ascii="Times New Roman" w:hAnsi="Times New Roman" w:cs="Times New Roman"/>
          <w:sz w:val="24"/>
          <w:szCs w:val="24"/>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1E54C3" w:rsidRPr="00A83CC2" w:rsidRDefault="001E54C3" w:rsidP="00DC2BED">
      <w:pPr>
        <w:spacing w:after="0"/>
        <w:jc w:val="both"/>
        <w:rPr>
          <w:rFonts w:ascii="Times New Roman" w:hAnsi="Times New Roman" w:cs="Times New Roman"/>
          <w:sz w:val="20"/>
          <w:szCs w:val="20"/>
        </w:rPr>
      </w:pPr>
    </w:p>
    <w:p w:rsidR="00F51294" w:rsidRPr="00A83CC2" w:rsidRDefault="00F51294">
      <w:pPr>
        <w:rPr>
          <w:rFonts w:ascii="Times New Roman" w:hAnsi="Times New Roman" w:cs="Times New Roman"/>
          <w:sz w:val="20"/>
          <w:szCs w:val="20"/>
        </w:rPr>
      </w:pPr>
      <w:r w:rsidRPr="00A83CC2">
        <w:rPr>
          <w:rFonts w:ascii="Times New Roman" w:hAnsi="Times New Roman" w:cs="Times New Roman"/>
          <w:sz w:val="20"/>
          <w:szCs w:val="20"/>
        </w:rPr>
        <w:br w:type="page"/>
      </w:r>
    </w:p>
    <w:p w:rsidR="001E54C3" w:rsidRPr="00E85ADC" w:rsidRDefault="001E54C3" w:rsidP="00DC2BED">
      <w:pPr>
        <w:spacing w:after="0"/>
        <w:jc w:val="both"/>
        <w:rPr>
          <w:rFonts w:ascii="Arial" w:hAnsi="Arial" w:cs="Arial"/>
          <w:sz w:val="20"/>
          <w:szCs w:val="20"/>
        </w:rPr>
      </w:pPr>
    </w:p>
    <w:p w:rsidR="00E7719A" w:rsidRDefault="001E54C3" w:rsidP="00E7719A">
      <w:pPr>
        <w:pStyle w:val="Listaszerbekezds"/>
        <w:numPr>
          <w:ilvl w:val="6"/>
          <w:numId w:val="4"/>
        </w:numPr>
        <w:tabs>
          <w:tab w:val="clear" w:pos="2520"/>
        </w:tabs>
        <w:spacing w:after="0"/>
        <w:ind w:left="851" w:hanging="567"/>
        <w:jc w:val="right"/>
        <w:rPr>
          <w:rFonts w:ascii="Arial" w:hAnsi="Arial" w:cs="Arial"/>
          <w:b/>
          <w:sz w:val="20"/>
          <w:szCs w:val="20"/>
        </w:rPr>
      </w:pPr>
      <w:r w:rsidRPr="00623B17">
        <w:rPr>
          <w:rFonts w:ascii="Arial" w:hAnsi="Arial" w:cs="Arial"/>
          <w:b/>
          <w:sz w:val="20"/>
          <w:szCs w:val="20"/>
        </w:rPr>
        <w:t>melléklet</w:t>
      </w:r>
      <w:r w:rsidR="00E7719A">
        <w:rPr>
          <w:rFonts w:ascii="Arial" w:hAnsi="Arial" w:cs="Arial"/>
          <w:b/>
          <w:sz w:val="20"/>
          <w:szCs w:val="20"/>
        </w:rPr>
        <w:t xml:space="preserve"> a </w:t>
      </w:r>
      <w:r w:rsidR="00DE464A">
        <w:rPr>
          <w:rFonts w:ascii="Arial" w:hAnsi="Arial" w:cs="Arial"/>
          <w:b/>
          <w:sz w:val="20"/>
          <w:szCs w:val="20"/>
        </w:rPr>
        <w:t>13</w:t>
      </w:r>
      <w:r w:rsidR="00E7719A">
        <w:rPr>
          <w:rFonts w:ascii="Arial" w:hAnsi="Arial" w:cs="Arial"/>
          <w:b/>
          <w:sz w:val="20"/>
          <w:szCs w:val="20"/>
        </w:rPr>
        <w:t>/2017.(XII.18.) önkormányzati rendelethez</w:t>
      </w:r>
    </w:p>
    <w:p w:rsidR="001E54C3" w:rsidRPr="00623B17" w:rsidRDefault="00623B17" w:rsidP="00E7719A">
      <w:pPr>
        <w:pStyle w:val="Listaszerbekezds"/>
        <w:spacing w:after="0"/>
        <w:ind w:left="851"/>
        <w:jc w:val="center"/>
        <w:rPr>
          <w:rFonts w:ascii="Arial" w:hAnsi="Arial" w:cs="Arial"/>
          <w:b/>
          <w:sz w:val="20"/>
          <w:szCs w:val="20"/>
        </w:rPr>
      </w:pPr>
      <w:r w:rsidRPr="00623B17">
        <w:rPr>
          <w:rFonts w:ascii="Arial" w:hAnsi="Arial" w:cs="Arial"/>
          <w:b/>
        </w:rPr>
        <w:t>A településképi szempontból meghatározó területének lehatárolása</w:t>
      </w:r>
    </w:p>
    <w:p w:rsidR="001E54C3" w:rsidRPr="00E85ADC" w:rsidRDefault="001E54C3" w:rsidP="001E54C3">
      <w:pPr>
        <w:spacing w:after="0"/>
        <w:jc w:val="both"/>
        <w:rPr>
          <w:rFonts w:ascii="Arial" w:hAnsi="Arial" w:cs="Arial"/>
          <w:sz w:val="20"/>
          <w:szCs w:val="20"/>
        </w:rPr>
      </w:pPr>
    </w:p>
    <w:p w:rsidR="001E54C3" w:rsidRPr="00E85ADC" w:rsidRDefault="005C1BB3" w:rsidP="001E54C3">
      <w:pPr>
        <w:spacing w:after="0"/>
        <w:jc w:val="both"/>
        <w:rPr>
          <w:rFonts w:ascii="Arial" w:hAnsi="Arial" w:cs="Arial"/>
          <w:sz w:val="20"/>
          <w:szCs w:val="20"/>
        </w:rPr>
      </w:pPr>
      <w:r w:rsidRPr="005C1BB3">
        <w:rPr>
          <w:noProof/>
        </w:rPr>
        <w:pict>
          <v:rect id="Téglalap 4" o:spid="_x0000_s1026" style="position:absolute;left:0;text-align:left;margin-left:284.3pt;margin-top:13.15pt;width:180pt;height:87.0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" fillcolor="white [3212]" stroked="f" strokeweight="2pt"/>
        </w:pict>
      </w:r>
      <w:r w:rsidR="00E52BAA">
        <w:rPr>
          <w:noProof/>
        </w:rPr>
        <w:drawing>
          <wp:inline distT="0" distB="0" distL="0" distR="0">
            <wp:extent cx="5875476" cy="4977516"/>
            <wp:effectExtent l="38100" t="38100" r="30480" b="3302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883333" cy="4984172"/>
                    </a:xfrm>
                    <a:prstGeom prst="rect">
                      <a:avLst/>
                    </a:prstGeom>
                    <a:ln w="28575">
                      <a:solidFill>
                        <a:schemeClr val="bg1">
                          <a:lumMod val="65000"/>
                        </a:schemeClr>
                      </a:solidFill>
                    </a:ln>
                  </pic:spPr>
                </pic:pic>
              </a:graphicData>
            </a:graphic>
          </wp:inline>
        </w:drawing>
      </w:r>
    </w:p>
    <w:p w:rsidR="001E54C3" w:rsidRPr="00E85ADC" w:rsidRDefault="001E54C3" w:rsidP="001E54C3">
      <w:pPr>
        <w:spacing w:after="0"/>
        <w:jc w:val="both"/>
        <w:rPr>
          <w:rFonts w:ascii="Arial" w:hAnsi="Arial" w:cs="Arial"/>
          <w:sz w:val="20"/>
          <w:szCs w:val="20"/>
        </w:rPr>
      </w:pPr>
    </w:p>
    <w:p w:rsidR="001E54C3" w:rsidRDefault="001E54C3" w:rsidP="001E54C3">
      <w:pPr>
        <w:spacing w:after="0"/>
        <w:jc w:val="both"/>
        <w:rPr>
          <w:rFonts w:ascii="Arial" w:hAnsi="Arial" w:cs="Arial"/>
          <w:sz w:val="20"/>
          <w:szCs w:val="20"/>
        </w:rPr>
      </w:pPr>
    </w:p>
    <w:p w:rsidR="00623B17" w:rsidRDefault="00623B17" w:rsidP="001E54C3">
      <w:pPr>
        <w:spacing w:after="0"/>
        <w:jc w:val="both"/>
        <w:rPr>
          <w:rFonts w:ascii="Arial" w:hAnsi="Arial" w:cs="Arial"/>
          <w:sz w:val="20"/>
          <w:szCs w:val="20"/>
        </w:rPr>
      </w:pPr>
    </w:p>
    <w:p w:rsidR="00623B17" w:rsidRPr="00FD3EA9" w:rsidRDefault="00FD3EA9" w:rsidP="001E54C3">
      <w:pPr>
        <w:spacing w:after="0"/>
        <w:jc w:val="both"/>
        <w:rPr>
          <w:rFonts w:ascii="Times New Roman" w:hAnsi="Times New Roman" w:cs="Times New Roman"/>
          <w:sz w:val="28"/>
          <w:szCs w:val="28"/>
        </w:rPr>
      </w:pPr>
      <w:r w:rsidRPr="00FD3EA9">
        <w:rPr>
          <w:rFonts w:ascii="Times New Roman" w:hAnsi="Times New Roman" w:cs="Times New Roman"/>
          <w:sz w:val="28"/>
          <w:szCs w:val="28"/>
        </w:rPr>
        <w:lastRenderedPageBreak/>
        <w:t>Balinka</w:t>
      </w:r>
      <w:r>
        <w:rPr>
          <w:noProof/>
        </w:rPr>
        <w:drawing>
          <wp:inline distT="0" distB="0" distL="0" distR="0">
            <wp:extent cx="5760720" cy="6911456"/>
            <wp:effectExtent l="0" t="0" r="0" b="381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6911456"/>
                    </a:xfrm>
                    <a:prstGeom prst="rect">
                      <a:avLst/>
                    </a:prstGeom>
                  </pic:spPr>
                </pic:pic>
              </a:graphicData>
            </a:graphic>
          </wp:inline>
        </w:drawing>
      </w:r>
    </w:p>
    <w:p w:rsidR="00BE5774" w:rsidRDefault="00BE5774" w:rsidP="00BE5774">
      <w:pPr>
        <w:pStyle w:val="Szvegtrzs4"/>
        <w:shd w:val="clear" w:color="auto" w:fill="auto"/>
        <w:tabs>
          <w:tab w:val="left" w:pos="426"/>
        </w:tabs>
        <w:spacing w:before="0" w:after="10" w:line="276" w:lineRule="auto"/>
        <w:ind w:firstLine="0"/>
        <w:rPr>
          <w:rFonts w:ascii="Arial" w:eastAsia="Microsoft Sans Serif" w:hAnsi="Arial" w:cs="Arial"/>
          <w:b/>
          <w:sz w:val="22"/>
          <w:szCs w:val="22"/>
          <w:lang w:bidi="hu-HU"/>
        </w:rPr>
      </w:pPr>
    </w:p>
    <w:p w:rsidR="00FD3EA9" w:rsidRDefault="00FD3EA9">
      <w:pPr>
        <w:rPr>
          <w:rFonts w:ascii="Arial" w:eastAsia="Microsoft Sans Serif" w:hAnsi="Arial" w:cs="Arial"/>
          <w:b/>
          <w:lang w:eastAsia="zh-CN" w:bidi="hu-HU"/>
        </w:rPr>
      </w:pPr>
      <w:r>
        <w:rPr>
          <w:rFonts w:ascii="Arial" w:eastAsia="Microsoft Sans Serif" w:hAnsi="Arial" w:cs="Arial"/>
          <w:b/>
          <w:lang w:bidi="hu-HU"/>
        </w:rPr>
        <w:br w:type="page"/>
      </w:r>
    </w:p>
    <w:p w:rsidR="00BF1E3E" w:rsidRDefault="00BF1E3E" w:rsidP="00BE5774">
      <w:pPr>
        <w:pStyle w:val="Szvegtrzs4"/>
        <w:shd w:val="clear" w:color="auto" w:fill="auto"/>
        <w:tabs>
          <w:tab w:val="left" w:pos="426"/>
        </w:tabs>
        <w:spacing w:before="0" w:after="10" w:line="276" w:lineRule="auto"/>
        <w:ind w:firstLine="0"/>
        <w:rPr>
          <w:rFonts w:ascii="Arial" w:eastAsia="Microsoft Sans Serif" w:hAnsi="Arial" w:cs="Arial"/>
          <w:b/>
          <w:sz w:val="22"/>
          <w:szCs w:val="22"/>
          <w:lang w:bidi="hu-HU"/>
        </w:rPr>
      </w:pPr>
    </w:p>
    <w:p w:rsidR="00FD3EA9" w:rsidRPr="00FD3EA9" w:rsidRDefault="00FD3EA9" w:rsidP="00FD3EA9">
      <w:pPr>
        <w:spacing w:after="0"/>
        <w:jc w:val="both"/>
        <w:rPr>
          <w:rFonts w:ascii="Times New Roman" w:hAnsi="Times New Roman" w:cs="Times New Roman"/>
          <w:sz w:val="28"/>
          <w:szCs w:val="28"/>
        </w:rPr>
      </w:pPr>
      <w:r>
        <w:rPr>
          <w:rFonts w:ascii="Times New Roman" w:hAnsi="Times New Roman" w:cs="Times New Roman"/>
          <w:sz w:val="28"/>
          <w:szCs w:val="28"/>
        </w:rPr>
        <w:t>Mecsér</w:t>
      </w:r>
    </w:p>
    <w:p w:rsidR="00BF1E3E" w:rsidRPr="00E85ADC" w:rsidRDefault="00FD3EA9" w:rsidP="00BE5774">
      <w:pPr>
        <w:pStyle w:val="Szvegtrzs4"/>
        <w:shd w:val="clear" w:color="auto" w:fill="auto"/>
        <w:tabs>
          <w:tab w:val="left" w:pos="426"/>
        </w:tabs>
        <w:spacing w:before="0" w:after="10" w:line="276" w:lineRule="auto"/>
        <w:ind w:firstLine="0"/>
        <w:rPr>
          <w:rFonts w:ascii="Arial" w:eastAsia="Microsoft Sans Serif" w:hAnsi="Arial" w:cs="Arial"/>
          <w:b/>
          <w:sz w:val="22"/>
          <w:szCs w:val="22"/>
          <w:lang w:bidi="hu-HU"/>
        </w:rPr>
      </w:pPr>
      <w:r>
        <w:rPr>
          <w:noProof/>
          <w:lang w:eastAsia="hu-HU"/>
        </w:rPr>
        <w:drawing>
          <wp:inline distT="0" distB="0" distL="0" distR="0">
            <wp:extent cx="5760720" cy="2782615"/>
            <wp:effectExtent l="19050" t="19050" r="11430" b="1778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720" cy="2782615"/>
                    </a:xfrm>
                    <a:prstGeom prst="rect">
                      <a:avLst/>
                    </a:prstGeom>
                    <a:ln w="19050">
                      <a:solidFill>
                        <a:schemeClr val="bg1">
                          <a:lumMod val="50000"/>
                        </a:schemeClr>
                      </a:solidFill>
                    </a:ln>
                  </pic:spPr>
                </pic:pic>
              </a:graphicData>
            </a:graphic>
          </wp:inline>
        </w:drawing>
      </w:r>
    </w:p>
    <w:p w:rsidR="0004519C" w:rsidRDefault="0004519C">
      <w:pPr>
        <w:rPr>
          <w:rFonts w:ascii="Arial" w:eastAsia="Microsoft Sans Serif" w:hAnsi="Arial" w:cs="Arial"/>
          <w:b/>
          <w:lang w:eastAsia="zh-CN" w:bidi="hu-HU"/>
        </w:rPr>
      </w:pPr>
      <w:r>
        <w:rPr>
          <w:rFonts w:ascii="Arial" w:eastAsia="Microsoft Sans Serif" w:hAnsi="Arial" w:cs="Arial"/>
          <w:b/>
          <w:lang w:bidi="hu-HU"/>
        </w:rPr>
        <w:br w:type="page"/>
      </w:r>
    </w:p>
    <w:p w:rsidR="00BE5774" w:rsidRDefault="00BE5774" w:rsidP="00E7719A">
      <w:pPr>
        <w:pStyle w:val="Szvegtrzs4"/>
        <w:shd w:val="clear" w:color="auto" w:fill="auto"/>
        <w:tabs>
          <w:tab w:val="left" w:pos="426"/>
        </w:tabs>
        <w:spacing w:before="0" w:after="10" w:line="276" w:lineRule="auto"/>
        <w:ind w:firstLine="0"/>
        <w:jc w:val="right"/>
        <w:rPr>
          <w:rFonts w:ascii="Arial" w:eastAsia="Microsoft Sans Serif" w:hAnsi="Arial" w:cs="Arial"/>
          <w:b/>
          <w:sz w:val="22"/>
          <w:szCs w:val="22"/>
          <w:lang w:bidi="hu-HU"/>
        </w:rPr>
      </w:pPr>
      <w:r w:rsidRPr="00E85ADC">
        <w:rPr>
          <w:rFonts w:ascii="Arial" w:eastAsia="Microsoft Sans Serif" w:hAnsi="Arial" w:cs="Arial"/>
          <w:b/>
          <w:sz w:val="22"/>
          <w:szCs w:val="22"/>
          <w:lang w:bidi="hu-HU"/>
        </w:rPr>
        <w:lastRenderedPageBreak/>
        <w:t>2.melléklet</w:t>
      </w:r>
      <w:r w:rsidR="00E7719A">
        <w:rPr>
          <w:rFonts w:ascii="Arial" w:eastAsia="Microsoft Sans Serif" w:hAnsi="Arial" w:cs="Arial"/>
          <w:b/>
          <w:sz w:val="22"/>
          <w:szCs w:val="22"/>
          <w:lang w:bidi="hu-HU"/>
        </w:rPr>
        <w:t xml:space="preserve"> a </w:t>
      </w:r>
      <w:r w:rsidR="00DE464A">
        <w:rPr>
          <w:rFonts w:ascii="Arial" w:eastAsia="Microsoft Sans Serif" w:hAnsi="Arial" w:cs="Arial"/>
          <w:b/>
          <w:sz w:val="22"/>
          <w:szCs w:val="22"/>
          <w:lang w:bidi="hu-HU"/>
        </w:rPr>
        <w:t>13</w:t>
      </w:r>
      <w:r w:rsidR="00E7719A">
        <w:rPr>
          <w:rFonts w:ascii="Arial" w:eastAsia="Microsoft Sans Serif" w:hAnsi="Arial" w:cs="Arial"/>
          <w:b/>
          <w:sz w:val="22"/>
          <w:szCs w:val="22"/>
          <w:lang w:bidi="hu-HU"/>
        </w:rPr>
        <w:t>/2017.(XII.18.) önkormányzati rendelethez</w:t>
      </w:r>
    </w:p>
    <w:p w:rsidR="00E7719A" w:rsidRPr="00E85ADC" w:rsidRDefault="00E7719A" w:rsidP="00BE5774">
      <w:pPr>
        <w:pStyle w:val="Szvegtrzs4"/>
        <w:shd w:val="clear" w:color="auto" w:fill="auto"/>
        <w:tabs>
          <w:tab w:val="left" w:pos="426"/>
        </w:tabs>
        <w:spacing w:before="0" w:after="10" w:line="276" w:lineRule="auto"/>
        <w:ind w:firstLine="0"/>
        <w:rPr>
          <w:rFonts w:ascii="Arial" w:eastAsia="Microsoft Sans Serif" w:hAnsi="Arial" w:cs="Arial"/>
          <w:b/>
          <w:sz w:val="22"/>
          <w:szCs w:val="22"/>
          <w:lang w:bidi="hu-HU"/>
        </w:rPr>
      </w:pPr>
    </w:p>
    <w:p w:rsidR="00BE5774" w:rsidRPr="00E85ADC" w:rsidRDefault="00BE5774" w:rsidP="00E7719A">
      <w:pPr>
        <w:spacing w:after="0" w:line="240" w:lineRule="auto"/>
        <w:jc w:val="center"/>
        <w:rPr>
          <w:rFonts w:ascii="Arial" w:hAnsi="Arial" w:cs="Arial"/>
          <w:b/>
        </w:rPr>
      </w:pPr>
      <w:r w:rsidRPr="00E85ADC">
        <w:rPr>
          <w:rFonts w:ascii="Arial" w:hAnsi="Arial" w:cs="Arial"/>
          <w:b/>
        </w:rPr>
        <w:t>Művi értékvédelem –helyi védett építészeti értékek</w:t>
      </w:r>
    </w:p>
    <w:p w:rsidR="00BE5774" w:rsidRPr="00E85ADC" w:rsidRDefault="00BE5774" w:rsidP="00BE5774">
      <w:pPr>
        <w:spacing w:after="0" w:line="240" w:lineRule="auto"/>
        <w:jc w:val="both"/>
        <w:rPr>
          <w:rFonts w:ascii="Arial" w:hAnsi="Arial" w:cs="Arial"/>
          <w:sz w:val="10"/>
          <w:szCs w:val="10"/>
        </w:rPr>
      </w:pPr>
    </w:p>
    <w:tbl>
      <w:tblPr>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8"/>
        <w:gridCol w:w="3273"/>
        <w:gridCol w:w="1200"/>
        <w:gridCol w:w="4493"/>
      </w:tblGrid>
      <w:tr w:rsidR="0063440F" w:rsidRPr="00E85ADC" w:rsidTr="00880A15">
        <w:trPr>
          <w:trHeight w:val="565"/>
        </w:trPr>
        <w:tc>
          <w:tcPr>
            <w:tcW w:w="718" w:type="dxa"/>
            <w:shd w:val="clear" w:color="auto" w:fill="auto"/>
            <w:vAlign w:val="center"/>
          </w:tcPr>
          <w:p w:rsidR="00BE5774" w:rsidRPr="00E85ADC" w:rsidRDefault="00BE5774" w:rsidP="00BF1D33">
            <w:pPr>
              <w:spacing w:after="0" w:line="240" w:lineRule="auto"/>
              <w:jc w:val="center"/>
              <w:rPr>
                <w:rFonts w:ascii="Arial" w:hAnsi="Arial" w:cs="Arial"/>
              </w:rPr>
            </w:pPr>
            <w:r w:rsidRPr="00E85ADC">
              <w:rPr>
                <w:rFonts w:ascii="Arial" w:hAnsi="Arial" w:cs="Arial"/>
                <w:b/>
              </w:rPr>
              <w:t>Ssz.</w:t>
            </w:r>
          </w:p>
        </w:tc>
        <w:tc>
          <w:tcPr>
            <w:tcW w:w="3273" w:type="dxa"/>
            <w:shd w:val="clear" w:color="auto" w:fill="auto"/>
            <w:vAlign w:val="center"/>
          </w:tcPr>
          <w:p w:rsidR="00BE5774" w:rsidRPr="00E85ADC" w:rsidRDefault="00BE5774" w:rsidP="00BF1D33">
            <w:pPr>
              <w:spacing w:after="0" w:line="240" w:lineRule="auto"/>
              <w:jc w:val="center"/>
              <w:rPr>
                <w:rFonts w:ascii="Arial" w:hAnsi="Arial" w:cs="Arial"/>
              </w:rPr>
            </w:pPr>
            <w:r w:rsidRPr="00E85ADC">
              <w:rPr>
                <w:rFonts w:ascii="Arial" w:hAnsi="Arial" w:cs="Arial"/>
                <w:b/>
              </w:rPr>
              <w:t>Cím</w:t>
            </w:r>
          </w:p>
        </w:tc>
        <w:tc>
          <w:tcPr>
            <w:tcW w:w="1200" w:type="dxa"/>
            <w:shd w:val="clear" w:color="auto" w:fill="auto"/>
            <w:vAlign w:val="center"/>
          </w:tcPr>
          <w:p w:rsidR="00BE5774" w:rsidRPr="00E85ADC" w:rsidRDefault="00BE5774" w:rsidP="00BF1D33">
            <w:pPr>
              <w:spacing w:after="0" w:line="240" w:lineRule="auto"/>
              <w:jc w:val="center"/>
              <w:rPr>
                <w:rFonts w:ascii="Arial" w:hAnsi="Arial" w:cs="Arial"/>
              </w:rPr>
            </w:pPr>
            <w:r w:rsidRPr="00E85ADC">
              <w:rPr>
                <w:rFonts w:ascii="Arial" w:hAnsi="Arial" w:cs="Arial"/>
                <w:b/>
              </w:rPr>
              <w:t>Hrsz</w:t>
            </w:r>
          </w:p>
        </w:tc>
        <w:tc>
          <w:tcPr>
            <w:tcW w:w="4493" w:type="dxa"/>
            <w:shd w:val="clear" w:color="auto" w:fill="auto"/>
            <w:vAlign w:val="center"/>
          </w:tcPr>
          <w:p w:rsidR="00BE5774" w:rsidRPr="00E85ADC" w:rsidRDefault="00BE5774" w:rsidP="00BF1D33">
            <w:pPr>
              <w:spacing w:after="0" w:line="240" w:lineRule="auto"/>
              <w:jc w:val="center"/>
              <w:rPr>
                <w:rFonts w:ascii="Arial" w:hAnsi="Arial" w:cs="Arial"/>
              </w:rPr>
            </w:pPr>
            <w:r w:rsidRPr="00E85ADC">
              <w:rPr>
                <w:rFonts w:ascii="Arial" w:hAnsi="Arial" w:cs="Arial"/>
                <w:b/>
              </w:rPr>
              <w:t>Funkció</w:t>
            </w:r>
          </w:p>
        </w:tc>
      </w:tr>
      <w:tr w:rsidR="0063440F" w:rsidRPr="00E85ADC" w:rsidTr="00BE5774">
        <w:trPr>
          <w:trHeight w:val="733"/>
        </w:trPr>
        <w:tc>
          <w:tcPr>
            <w:tcW w:w="9684" w:type="dxa"/>
            <w:gridSpan w:val="4"/>
            <w:shd w:val="clear" w:color="auto" w:fill="auto"/>
            <w:vAlign w:val="center"/>
          </w:tcPr>
          <w:p w:rsidR="00BE5774" w:rsidRPr="00E85ADC" w:rsidRDefault="00BE5774" w:rsidP="00BF1D33">
            <w:pPr>
              <w:autoSpaceDE w:val="0"/>
              <w:autoSpaceDN w:val="0"/>
              <w:adjustRightInd w:val="0"/>
              <w:spacing w:after="0" w:line="240" w:lineRule="auto"/>
              <w:rPr>
                <w:rFonts w:ascii="Arial" w:hAnsi="Arial" w:cs="Arial"/>
                <w:b/>
              </w:rPr>
            </w:pPr>
            <w:r w:rsidRPr="00E85ADC">
              <w:rPr>
                <w:rFonts w:ascii="Arial" w:hAnsi="Arial" w:cs="Arial"/>
                <w:b/>
              </w:rPr>
              <w:t xml:space="preserve">H1 </w:t>
            </w:r>
            <w:r w:rsidRPr="00E85ADC">
              <w:rPr>
                <w:rFonts w:ascii="Arial" w:hAnsi="Arial" w:cs="Arial"/>
                <w:b/>
                <w:iCs/>
              </w:rPr>
              <w:t xml:space="preserve">(az építmény, vagy együttes egészére vonatkozó) védettség </w:t>
            </w:r>
          </w:p>
        </w:tc>
      </w:tr>
      <w:tr w:rsidR="0063440F" w:rsidRPr="00E85ADC" w:rsidTr="00880A15">
        <w:trPr>
          <w:trHeight w:hRule="exact" w:val="590"/>
        </w:trPr>
        <w:tc>
          <w:tcPr>
            <w:tcW w:w="718" w:type="dxa"/>
            <w:shd w:val="clear" w:color="auto" w:fill="auto"/>
            <w:vAlign w:val="center"/>
          </w:tcPr>
          <w:p w:rsidR="00BE5774" w:rsidRPr="00E85ADC" w:rsidRDefault="00BE5774" w:rsidP="0063440F">
            <w:pPr>
              <w:widowControl w:val="0"/>
              <w:numPr>
                <w:ilvl w:val="0"/>
                <w:numId w:val="15"/>
              </w:numPr>
              <w:suppressAutoHyphens/>
              <w:spacing w:after="0" w:line="240" w:lineRule="auto"/>
              <w:ind w:left="142" w:firstLine="0"/>
              <w:rPr>
                <w:rFonts w:ascii="Arial" w:hAnsi="Arial" w:cs="Arial"/>
                <w:b/>
              </w:rPr>
            </w:pPr>
          </w:p>
        </w:tc>
        <w:tc>
          <w:tcPr>
            <w:tcW w:w="3273" w:type="dxa"/>
            <w:shd w:val="clear" w:color="auto" w:fill="auto"/>
            <w:vAlign w:val="center"/>
          </w:tcPr>
          <w:p w:rsidR="00BE5774" w:rsidRPr="00E85ADC" w:rsidRDefault="00BE5774" w:rsidP="00BF1D33">
            <w:pPr>
              <w:spacing w:after="0" w:line="240" w:lineRule="auto"/>
              <w:rPr>
                <w:rFonts w:ascii="Arial" w:hAnsi="Arial" w:cs="Arial"/>
              </w:rPr>
            </w:pPr>
          </w:p>
        </w:tc>
        <w:tc>
          <w:tcPr>
            <w:tcW w:w="1200" w:type="dxa"/>
            <w:shd w:val="clear" w:color="auto" w:fill="auto"/>
            <w:vAlign w:val="center"/>
          </w:tcPr>
          <w:p w:rsidR="00BE5774" w:rsidRPr="00C337C2" w:rsidRDefault="00BE5774" w:rsidP="00BF1D33">
            <w:pPr>
              <w:spacing w:after="0" w:line="240" w:lineRule="auto"/>
              <w:jc w:val="center"/>
              <w:rPr>
                <w:rFonts w:ascii="Arial" w:hAnsi="Arial" w:cs="Arial"/>
              </w:rPr>
            </w:pPr>
          </w:p>
        </w:tc>
        <w:tc>
          <w:tcPr>
            <w:tcW w:w="4493" w:type="dxa"/>
            <w:shd w:val="clear" w:color="auto" w:fill="auto"/>
            <w:vAlign w:val="center"/>
          </w:tcPr>
          <w:p w:rsidR="00BE5774" w:rsidRPr="00E85ADC" w:rsidRDefault="00BE5774" w:rsidP="00BF1D33">
            <w:pPr>
              <w:spacing w:after="0" w:line="240" w:lineRule="auto"/>
              <w:rPr>
                <w:rFonts w:ascii="Arial" w:hAnsi="Arial" w:cs="Arial"/>
              </w:rPr>
            </w:pPr>
          </w:p>
        </w:tc>
      </w:tr>
    </w:tbl>
    <w:p w:rsidR="00BE5774" w:rsidRDefault="00BE5774" w:rsidP="00BE5774">
      <w:pPr>
        <w:spacing w:after="0"/>
        <w:jc w:val="both"/>
        <w:rPr>
          <w:rFonts w:ascii="Arial" w:hAnsi="Arial" w:cs="Arial"/>
          <w:sz w:val="20"/>
          <w:szCs w:val="20"/>
        </w:rPr>
      </w:pPr>
    </w:p>
    <w:p w:rsidR="00880A15" w:rsidRDefault="00880A15" w:rsidP="00BE5774">
      <w:pPr>
        <w:spacing w:after="0"/>
        <w:jc w:val="both"/>
        <w:rPr>
          <w:rFonts w:ascii="Arial" w:hAnsi="Arial" w:cs="Arial"/>
          <w:sz w:val="20"/>
          <w:szCs w:val="20"/>
        </w:rPr>
      </w:pPr>
    </w:p>
    <w:p w:rsidR="00880A15" w:rsidRPr="00E85ADC" w:rsidRDefault="00880A15" w:rsidP="00BE5774">
      <w:pPr>
        <w:spacing w:after="0"/>
        <w:jc w:val="both"/>
        <w:rPr>
          <w:rFonts w:ascii="Arial" w:hAnsi="Arial" w:cs="Arial"/>
          <w:sz w:val="20"/>
          <w:szCs w:val="20"/>
        </w:rPr>
      </w:pPr>
    </w:p>
    <w:p w:rsidR="0063440F" w:rsidRPr="00E85ADC" w:rsidRDefault="0063440F">
      <w:pPr>
        <w:rPr>
          <w:rFonts w:ascii="Arial" w:hAnsi="Arial" w:cs="Arial"/>
          <w:sz w:val="20"/>
          <w:szCs w:val="20"/>
        </w:rPr>
      </w:pPr>
      <w:r w:rsidRPr="00E85ADC">
        <w:rPr>
          <w:rFonts w:ascii="Arial" w:hAnsi="Arial" w:cs="Arial"/>
          <w:sz w:val="20"/>
          <w:szCs w:val="20"/>
        </w:rPr>
        <w:br w:type="page"/>
      </w:r>
    </w:p>
    <w:p w:rsidR="0063440F" w:rsidRPr="00E85ADC" w:rsidRDefault="0063440F" w:rsidP="0063440F">
      <w:pPr>
        <w:rPr>
          <w:rFonts w:ascii="Arial" w:hAnsi="Arial" w:cs="Arial"/>
          <w:b/>
        </w:rPr>
      </w:pPr>
      <w:r w:rsidRPr="00E85ADC">
        <w:rPr>
          <w:rFonts w:ascii="Arial" w:hAnsi="Arial" w:cs="Arial"/>
          <w:b/>
        </w:rPr>
        <w:lastRenderedPageBreak/>
        <w:t>FÜGGELÉKEK</w:t>
      </w:r>
    </w:p>
    <w:p w:rsidR="002D7479" w:rsidRPr="00D3046B" w:rsidRDefault="002D7479" w:rsidP="002D7479">
      <w:pPr>
        <w:rPr>
          <w:rFonts w:ascii="Arial" w:hAnsi="Arial" w:cs="Arial"/>
          <w:b/>
        </w:rPr>
      </w:pPr>
      <w:r w:rsidRPr="00D3046B">
        <w:rPr>
          <w:rFonts w:ascii="Arial" w:hAnsi="Arial" w:cs="Arial"/>
          <w:b/>
        </w:rPr>
        <w:t>1.függelék</w:t>
      </w:r>
    </w:p>
    <w:p w:rsidR="002D7479" w:rsidRPr="00D3046B" w:rsidRDefault="002D7479" w:rsidP="002D7479">
      <w:pPr>
        <w:rPr>
          <w:rFonts w:ascii="Arial" w:hAnsi="Arial" w:cs="Arial"/>
        </w:rPr>
      </w:pPr>
      <w:r w:rsidRPr="00D3046B">
        <w:rPr>
          <w:rFonts w:ascii="Arial" w:hAnsi="Arial" w:cs="Arial"/>
          <w:b/>
        </w:rPr>
        <w:t>Tájidegen, agresszíven gyomosító, invazív, ezért nem telepíthető növényfajok listája</w:t>
      </w:r>
    </w:p>
    <w:p w:rsidR="002D7479" w:rsidRPr="00D3046B" w:rsidRDefault="002D7479" w:rsidP="002D7479">
      <w:pPr>
        <w:pStyle w:val="Szvegtrzs21"/>
        <w:shd w:val="clear" w:color="auto" w:fill="auto"/>
        <w:spacing w:before="0"/>
        <w:ind w:firstLine="0"/>
        <w:rPr>
          <w:rStyle w:val="Szvegtrzs2Dlt"/>
        </w:rPr>
      </w:pPr>
      <w:r w:rsidRPr="00D3046B">
        <w:rPr>
          <w:rStyle w:val="Szvegtrzs20"/>
        </w:rPr>
        <w:t>fehér akác (</w:t>
      </w:r>
      <w:r w:rsidRPr="00D3046B">
        <w:rPr>
          <w:rStyle w:val="Szvegtrzs2Dlt"/>
        </w:rPr>
        <w:t>Robinia pseudoacacia)</w:t>
      </w:r>
    </w:p>
    <w:p w:rsidR="002D7479" w:rsidRPr="00D3046B" w:rsidRDefault="002D7479" w:rsidP="002D7479">
      <w:pPr>
        <w:pStyle w:val="Szvegtrzs21"/>
        <w:shd w:val="clear" w:color="auto" w:fill="auto"/>
        <w:spacing w:before="0"/>
        <w:ind w:firstLine="0"/>
        <w:rPr>
          <w:rStyle w:val="Szvegtrzs20"/>
        </w:rPr>
      </w:pPr>
      <w:r w:rsidRPr="00D3046B">
        <w:rPr>
          <w:rStyle w:val="Szvegtrzs20"/>
        </w:rPr>
        <w:t xml:space="preserve">bálványfa </w:t>
      </w:r>
      <w:r w:rsidRPr="00D3046B">
        <w:rPr>
          <w:rStyle w:val="Szvegtrzs2Dlt"/>
        </w:rPr>
        <w:t>(Ailantus altissima</w:t>
      </w:r>
      <w:r w:rsidRPr="00D3046B">
        <w:rPr>
          <w:rStyle w:val="Szvegtrzs20"/>
        </w:rPr>
        <w:t xml:space="preserve">) </w:t>
      </w:r>
    </w:p>
    <w:p w:rsidR="002D7479" w:rsidRPr="00D3046B" w:rsidRDefault="002D7479" w:rsidP="002D7479">
      <w:pPr>
        <w:pStyle w:val="Szvegtrzs21"/>
        <w:shd w:val="clear" w:color="auto" w:fill="auto"/>
        <w:spacing w:before="0"/>
        <w:ind w:firstLine="0"/>
        <w:rPr>
          <w:rStyle w:val="Szvegtrzs20"/>
        </w:rPr>
      </w:pPr>
      <w:r w:rsidRPr="00D3046B">
        <w:rPr>
          <w:rStyle w:val="Szvegtrzs20"/>
        </w:rPr>
        <w:t xml:space="preserve">fehér eper </w:t>
      </w:r>
      <w:r w:rsidRPr="00D3046B">
        <w:rPr>
          <w:rStyle w:val="Szvegtrzs2"/>
        </w:rPr>
        <w:t>(</w:t>
      </w:r>
      <w:r w:rsidRPr="00D3046B">
        <w:rPr>
          <w:rStyle w:val="Szvegtrzs2Dlt"/>
        </w:rPr>
        <w:t>Morus alba</w:t>
      </w:r>
      <w:r w:rsidRPr="00D3046B">
        <w:rPr>
          <w:rStyle w:val="Szvegtrzs20"/>
        </w:rPr>
        <w:t xml:space="preserve">) </w:t>
      </w:r>
    </w:p>
    <w:p w:rsidR="002D7479" w:rsidRPr="00D3046B" w:rsidRDefault="002D7479" w:rsidP="002D7479">
      <w:pPr>
        <w:pStyle w:val="Szvegtrzs21"/>
        <w:shd w:val="clear" w:color="auto" w:fill="auto"/>
        <w:spacing w:before="0"/>
        <w:ind w:firstLine="0"/>
        <w:rPr>
          <w:rStyle w:val="Szvegtrzs25"/>
        </w:rPr>
      </w:pPr>
      <w:r w:rsidRPr="00D3046B">
        <w:rPr>
          <w:rStyle w:val="Szvegtrzs20"/>
        </w:rPr>
        <w:t xml:space="preserve">ezüstfa </w:t>
      </w:r>
      <w:r w:rsidRPr="00D3046B">
        <w:rPr>
          <w:rStyle w:val="Szvegtrzs2Dlt"/>
        </w:rPr>
        <w:t>(Eleagnus angustifolia</w:t>
      </w:r>
      <w:r w:rsidRPr="00D3046B">
        <w:rPr>
          <w:rStyle w:val="Szvegtrzs25"/>
        </w:rPr>
        <w:t xml:space="preserve">) </w:t>
      </w:r>
    </w:p>
    <w:p w:rsidR="002D7479" w:rsidRPr="00D3046B" w:rsidRDefault="002D7479" w:rsidP="002D7479">
      <w:pPr>
        <w:pStyle w:val="Szvegtrzs21"/>
        <w:shd w:val="clear" w:color="auto" w:fill="auto"/>
        <w:spacing w:before="0"/>
        <w:ind w:firstLine="0"/>
        <w:rPr>
          <w:rStyle w:val="Szvegtrzs25"/>
        </w:rPr>
      </w:pPr>
      <w:r w:rsidRPr="00D3046B">
        <w:rPr>
          <w:rStyle w:val="Szvegtrzs20"/>
        </w:rPr>
        <w:t>zöld juhar (</w:t>
      </w:r>
      <w:r w:rsidRPr="00D3046B">
        <w:rPr>
          <w:rStyle w:val="Szvegtrzs2Dlt"/>
        </w:rPr>
        <w:t>Acer negundo</w:t>
      </w:r>
      <w:r w:rsidRPr="00D3046B">
        <w:rPr>
          <w:rStyle w:val="Szvegtrzs25"/>
        </w:rPr>
        <w:t xml:space="preserve">) </w:t>
      </w:r>
    </w:p>
    <w:p w:rsidR="002D7479" w:rsidRPr="00D3046B" w:rsidRDefault="002D7479" w:rsidP="002D7479">
      <w:pPr>
        <w:pStyle w:val="Szvegtrzs21"/>
        <w:shd w:val="clear" w:color="auto" w:fill="auto"/>
        <w:spacing w:before="0"/>
        <w:ind w:firstLine="0"/>
        <w:rPr>
          <w:rStyle w:val="Szvegtrzs25"/>
        </w:rPr>
      </w:pPr>
      <w:r w:rsidRPr="00D3046B">
        <w:rPr>
          <w:rStyle w:val="Szvegtrzs20"/>
        </w:rPr>
        <w:t>amerikai kőris (</w:t>
      </w:r>
      <w:r w:rsidRPr="00D3046B">
        <w:rPr>
          <w:rStyle w:val="Szvegtrzs2Dlt"/>
        </w:rPr>
        <w:t xml:space="preserve">Fraxinus </w:t>
      </w:r>
      <w:r w:rsidRPr="00D3046B">
        <w:rPr>
          <w:rStyle w:val="Szvegtrzs2Dlt3"/>
        </w:rPr>
        <w:t>pennsyh anica</w:t>
      </w:r>
      <w:r w:rsidRPr="00D3046B">
        <w:rPr>
          <w:rStyle w:val="Szvegtrzs25"/>
        </w:rPr>
        <w:t xml:space="preserve">) </w:t>
      </w:r>
    </w:p>
    <w:p w:rsidR="002D7479" w:rsidRPr="00D3046B" w:rsidRDefault="002D7479" w:rsidP="002D7479">
      <w:pPr>
        <w:pStyle w:val="Szvegtrzs21"/>
        <w:shd w:val="clear" w:color="auto" w:fill="auto"/>
        <w:spacing w:before="0"/>
        <w:ind w:firstLine="0"/>
        <w:rPr>
          <w:rStyle w:val="Szvegtrzs2Dlt3"/>
        </w:rPr>
      </w:pPr>
      <w:r w:rsidRPr="00D3046B">
        <w:rPr>
          <w:rStyle w:val="Szvegtrzs20"/>
        </w:rPr>
        <w:t>kései meggy (</w:t>
      </w:r>
      <w:r w:rsidRPr="00D3046B">
        <w:rPr>
          <w:rStyle w:val="Szvegtrzs2Dlt"/>
        </w:rPr>
        <w:t xml:space="preserve">Pmnus </w:t>
      </w:r>
      <w:r w:rsidRPr="00D3046B">
        <w:rPr>
          <w:rStyle w:val="Szvegtrzs2Dlt3"/>
        </w:rPr>
        <w:t xml:space="preserve">serotind) </w:t>
      </w:r>
    </w:p>
    <w:p w:rsidR="002D7479" w:rsidRPr="00D3046B" w:rsidRDefault="002D7479" w:rsidP="002D7479">
      <w:pPr>
        <w:pStyle w:val="Szvegtrzs21"/>
        <w:shd w:val="clear" w:color="auto" w:fill="auto"/>
        <w:spacing w:before="0"/>
        <w:ind w:firstLine="0"/>
        <w:rPr>
          <w:rStyle w:val="Szvegtrzs2Dlt3"/>
        </w:rPr>
      </w:pPr>
      <w:r w:rsidRPr="00D3046B">
        <w:rPr>
          <w:rStyle w:val="Szvegtrzs20"/>
        </w:rPr>
        <w:t xml:space="preserve">kanadai nyár </w:t>
      </w:r>
      <w:r w:rsidRPr="00D3046B">
        <w:rPr>
          <w:rStyle w:val="Szvegtrzs2Dlt2"/>
        </w:rPr>
        <w:t>(</w:t>
      </w:r>
      <w:r w:rsidRPr="00D3046B">
        <w:rPr>
          <w:rStyle w:val="Szvegtrzs2Dlt"/>
        </w:rPr>
        <w:t xml:space="preserve">Populus x </w:t>
      </w:r>
      <w:r w:rsidRPr="00D3046B">
        <w:rPr>
          <w:rStyle w:val="Szvegtrzs2Dlt3"/>
        </w:rPr>
        <w:t xml:space="preserve">canadensis) </w:t>
      </w:r>
    </w:p>
    <w:p w:rsidR="002D7479" w:rsidRPr="00D3046B" w:rsidRDefault="002D7479" w:rsidP="002D7479">
      <w:pPr>
        <w:pStyle w:val="Szvegtrzs21"/>
        <w:shd w:val="clear" w:color="auto" w:fill="auto"/>
        <w:spacing w:before="0"/>
        <w:ind w:firstLine="0"/>
        <w:rPr>
          <w:rStyle w:val="Szvegtrzs25"/>
        </w:rPr>
      </w:pPr>
      <w:r w:rsidRPr="00D3046B">
        <w:rPr>
          <w:rStyle w:val="Szvegtrzs20"/>
        </w:rPr>
        <w:t>nyugati ostorfa (</w:t>
      </w:r>
      <w:r w:rsidRPr="00D3046B">
        <w:rPr>
          <w:rStyle w:val="Szvegtrzs2Dlt"/>
        </w:rPr>
        <w:t>Celtis occidentalis</w:t>
      </w:r>
      <w:r w:rsidRPr="00D3046B">
        <w:rPr>
          <w:rStyle w:val="Szvegtrzs25"/>
        </w:rPr>
        <w:t xml:space="preserve">) </w:t>
      </w:r>
    </w:p>
    <w:p w:rsidR="002D7479" w:rsidRPr="00D3046B" w:rsidRDefault="002D7479" w:rsidP="002D7479">
      <w:pPr>
        <w:pStyle w:val="Szvegtrzs21"/>
        <w:shd w:val="clear" w:color="auto" w:fill="auto"/>
        <w:spacing w:before="0"/>
        <w:ind w:firstLine="0"/>
        <w:rPr>
          <w:rStyle w:val="Szvegtrzs2Dlt"/>
        </w:rPr>
      </w:pPr>
      <w:r w:rsidRPr="00D3046B">
        <w:rPr>
          <w:rStyle w:val="Szvegtrzs20"/>
        </w:rPr>
        <w:t xml:space="preserve">gyalogakác </w:t>
      </w:r>
      <w:r w:rsidRPr="00D3046B">
        <w:rPr>
          <w:rStyle w:val="Szvegtrzs2Dlt2"/>
        </w:rPr>
        <w:t>(</w:t>
      </w:r>
      <w:r w:rsidRPr="00D3046B">
        <w:rPr>
          <w:rStyle w:val="Szvegtrzs2Dlt"/>
        </w:rPr>
        <w:t xml:space="preserve">Amorpha fruticosá) </w:t>
      </w:r>
    </w:p>
    <w:p w:rsidR="002D7479" w:rsidRPr="00D3046B" w:rsidRDefault="002D7479" w:rsidP="002D7479">
      <w:pPr>
        <w:pStyle w:val="Szvegtrzs21"/>
        <w:shd w:val="clear" w:color="auto" w:fill="auto"/>
        <w:spacing w:before="0"/>
        <w:ind w:firstLine="0"/>
      </w:pPr>
      <w:r w:rsidRPr="00D3046B">
        <w:rPr>
          <w:rStyle w:val="Szvegtrzs2"/>
        </w:rPr>
        <w:t xml:space="preserve">kisvirágú </w:t>
      </w:r>
      <w:r w:rsidRPr="00D3046B">
        <w:rPr>
          <w:rStyle w:val="Szvegtrzs20"/>
        </w:rPr>
        <w:t xml:space="preserve">nebáncsvirág </w:t>
      </w:r>
      <w:r w:rsidRPr="00D3046B">
        <w:rPr>
          <w:rStyle w:val="Szvegtrzs2Dlt"/>
        </w:rPr>
        <w:t>{Impatiens parviflora</w:t>
      </w:r>
      <w:r w:rsidRPr="00D3046B">
        <w:rPr>
          <w:rStyle w:val="Szvegtrzs20"/>
        </w:rPr>
        <w:t>)</w:t>
      </w:r>
    </w:p>
    <w:p w:rsidR="002D7479" w:rsidRPr="00D3046B" w:rsidRDefault="002D7479" w:rsidP="002D7479">
      <w:pPr>
        <w:pStyle w:val="Szvegtrzs71"/>
        <w:shd w:val="clear" w:color="auto" w:fill="auto"/>
      </w:pPr>
      <w:r w:rsidRPr="00D3046B">
        <w:rPr>
          <w:rStyle w:val="Szvegtrzs7Nemdlt"/>
          <w:i w:val="0"/>
          <w:iCs w:val="0"/>
        </w:rPr>
        <w:t xml:space="preserve">bíbor nebáncsvirág </w:t>
      </w:r>
      <w:r w:rsidRPr="00D3046B">
        <w:rPr>
          <w:rStyle w:val="Szvegtrzs7Nemdlt3"/>
        </w:rPr>
        <w:t>(</w:t>
      </w:r>
      <w:r w:rsidRPr="00D3046B">
        <w:rPr>
          <w:rStyle w:val="Szvegtrzs70"/>
          <w:i/>
          <w:iCs/>
        </w:rPr>
        <w:t>Impatiens grandiflorá)</w:t>
      </w:r>
    </w:p>
    <w:p w:rsidR="002D7479" w:rsidRPr="00D3046B" w:rsidRDefault="002D7479" w:rsidP="002D7479">
      <w:pPr>
        <w:pStyle w:val="Szvegtrzs21"/>
        <w:shd w:val="clear" w:color="auto" w:fill="auto"/>
        <w:spacing w:before="0"/>
        <w:ind w:firstLine="0"/>
        <w:rPr>
          <w:rStyle w:val="Szvegtrzs20"/>
        </w:rPr>
      </w:pPr>
      <w:r w:rsidRPr="00D3046B">
        <w:rPr>
          <w:rStyle w:val="Szvegtrzs20"/>
        </w:rPr>
        <w:t>japánkeserűfű-fajok (</w:t>
      </w:r>
      <w:r w:rsidRPr="00D3046B">
        <w:rPr>
          <w:rStyle w:val="Szvegtrzs2Dlt"/>
        </w:rPr>
        <w:t>Fallopia</w:t>
      </w:r>
      <w:r w:rsidRPr="00D3046B">
        <w:rPr>
          <w:rStyle w:val="Szvegtrzs20"/>
        </w:rPr>
        <w:t xml:space="preserve"> spp.) </w:t>
      </w:r>
    </w:p>
    <w:p w:rsidR="002D7479" w:rsidRPr="00D3046B" w:rsidRDefault="002D7479" w:rsidP="002D7479">
      <w:pPr>
        <w:pStyle w:val="Szvegtrzs21"/>
        <w:shd w:val="clear" w:color="auto" w:fill="auto"/>
        <w:spacing w:before="0"/>
        <w:ind w:firstLine="0"/>
        <w:rPr>
          <w:rStyle w:val="Szvegtrzs20"/>
        </w:rPr>
      </w:pPr>
      <w:r w:rsidRPr="00D3046B">
        <w:rPr>
          <w:rStyle w:val="Szvegtrzs20"/>
        </w:rPr>
        <w:t xml:space="preserve">magas aranyvessző </w:t>
      </w:r>
      <w:r w:rsidRPr="00D3046B">
        <w:rPr>
          <w:rStyle w:val="Szvegtrzs2"/>
        </w:rPr>
        <w:t>(</w:t>
      </w:r>
      <w:r w:rsidRPr="00D3046B">
        <w:rPr>
          <w:rStyle w:val="Szvegtrzs2Dlt"/>
        </w:rPr>
        <w:t>Solidago gigantea</w:t>
      </w:r>
      <w:r w:rsidRPr="00D3046B">
        <w:rPr>
          <w:rStyle w:val="Szvegtrzs20"/>
        </w:rPr>
        <w:t xml:space="preserve">) </w:t>
      </w:r>
    </w:p>
    <w:p w:rsidR="002D7479" w:rsidRPr="00D3046B" w:rsidRDefault="002D7479" w:rsidP="002D7479">
      <w:pPr>
        <w:pStyle w:val="Szvegtrzs21"/>
        <w:shd w:val="clear" w:color="auto" w:fill="auto"/>
        <w:spacing w:before="0"/>
        <w:ind w:firstLine="0"/>
      </w:pPr>
      <w:r w:rsidRPr="00D3046B">
        <w:rPr>
          <w:rStyle w:val="Szvegtrzs20"/>
        </w:rPr>
        <w:t xml:space="preserve">kanadai aranyvessző </w:t>
      </w:r>
      <w:r w:rsidRPr="00D3046B">
        <w:rPr>
          <w:rStyle w:val="Szvegtrzs2"/>
        </w:rPr>
        <w:t>(,</w:t>
      </w:r>
      <w:r w:rsidRPr="00D3046B">
        <w:rPr>
          <w:rStyle w:val="Szvegtrzs2Dlt"/>
        </w:rPr>
        <w:t>Solidago canadensis</w:t>
      </w:r>
      <w:r w:rsidRPr="00D3046B">
        <w:rPr>
          <w:rStyle w:val="Szvegtrzs2"/>
        </w:rPr>
        <w:t>)</w:t>
      </w:r>
    </w:p>
    <w:p w:rsidR="002D7479" w:rsidRPr="00D3046B" w:rsidRDefault="002D7479" w:rsidP="002D7479">
      <w:pPr>
        <w:pStyle w:val="Szvegtrzs71"/>
        <w:shd w:val="clear" w:color="auto" w:fill="auto"/>
        <w:rPr>
          <w:rStyle w:val="Szvegtrzs70"/>
          <w:i/>
          <w:iCs/>
        </w:rPr>
      </w:pPr>
      <w:r w:rsidRPr="00D3046B">
        <w:rPr>
          <w:rStyle w:val="Szvegtrzs7Nemdlt"/>
          <w:i w:val="0"/>
          <w:iCs w:val="0"/>
        </w:rPr>
        <w:t xml:space="preserve">selyemkóró </w:t>
      </w:r>
      <w:r w:rsidRPr="00D3046B">
        <w:rPr>
          <w:rStyle w:val="Szvegtrzs70"/>
          <w:i/>
          <w:iCs/>
        </w:rPr>
        <w:t xml:space="preserve">(Asclepias syriacd) </w:t>
      </w:r>
    </w:p>
    <w:p w:rsidR="002D7479" w:rsidRPr="00D3046B" w:rsidRDefault="002D7479" w:rsidP="002D7479">
      <w:pPr>
        <w:pStyle w:val="Szvegtrzs71"/>
        <w:shd w:val="clear" w:color="auto" w:fill="auto"/>
      </w:pPr>
      <w:r w:rsidRPr="00D3046B">
        <w:rPr>
          <w:rStyle w:val="Szvegtrzs7Nemdlt"/>
          <w:i w:val="0"/>
          <w:iCs w:val="0"/>
        </w:rPr>
        <w:t xml:space="preserve">ürömlevelű parlagfű </w:t>
      </w:r>
      <w:r w:rsidRPr="00D3046B">
        <w:rPr>
          <w:rStyle w:val="Szvegtrzs7Nemdlt3"/>
        </w:rPr>
        <w:t>(.</w:t>
      </w:r>
      <w:r w:rsidRPr="00D3046B">
        <w:rPr>
          <w:rStyle w:val="Szvegtrzs70"/>
          <w:i/>
          <w:iCs/>
        </w:rPr>
        <w:t>Ambrosia artemisiiflorá)</w:t>
      </w:r>
    </w:p>
    <w:p w:rsidR="002D7479" w:rsidRPr="00D3046B" w:rsidRDefault="002D7479" w:rsidP="002D7479">
      <w:pPr>
        <w:pStyle w:val="Szvegtrzs21"/>
        <w:shd w:val="clear" w:color="auto" w:fill="auto"/>
        <w:spacing w:before="0"/>
        <w:ind w:firstLine="0"/>
        <w:rPr>
          <w:rStyle w:val="Szvegtrzs20"/>
        </w:rPr>
      </w:pPr>
      <w:r w:rsidRPr="00D3046B">
        <w:rPr>
          <w:rStyle w:val="Szvegtrzs20"/>
        </w:rPr>
        <w:t xml:space="preserve">arany </w:t>
      </w:r>
      <w:r w:rsidRPr="00D3046B">
        <w:rPr>
          <w:rStyle w:val="Szvegtrzs2"/>
        </w:rPr>
        <w:t xml:space="preserve">ribiszke </w:t>
      </w:r>
      <w:r w:rsidRPr="00D3046B">
        <w:rPr>
          <w:rStyle w:val="Szvegtrzs20"/>
        </w:rPr>
        <w:t>(</w:t>
      </w:r>
      <w:r w:rsidRPr="00D3046B">
        <w:rPr>
          <w:rStyle w:val="Szvegtrzs2Dlt"/>
        </w:rPr>
        <w:t>Ribes aureum</w:t>
      </w:r>
      <w:r w:rsidRPr="00D3046B">
        <w:rPr>
          <w:rStyle w:val="Szvegtrzs20"/>
        </w:rPr>
        <w:t xml:space="preserve">) </w:t>
      </w:r>
    </w:p>
    <w:p w:rsidR="002D7479" w:rsidRPr="00D3046B" w:rsidRDefault="002D7479" w:rsidP="002D7479">
      <w:pPr>
        <w:pStyle w:val="Szvegtrzs21"/>
        <w:shd w:val="clear" w:color="auto" w:fill="auto"/>
        <w:spacing w:before="0"/>
        <w:ind w:firstLine="0"/>
        <w:rPr>
          <w:rStyle w:val="Szvegtrzs20"/>
        </w:rPr>
      </w:pPr>
      <w:r w:rsidRPr="00D3046B">
        <w:rPr>
          <w:rStyle w:val="Szvegtrzs20"/>
        </w:rPr>
        <w:t xml:space="preserve">adventív szőlőfajok </w:t>
      </w:r>
      <w:r w:rsidRPr="00D3046B">
        <w:rPr>
          <w:rStyle w:val="Szvegtrzs2Dlt"/>
        </w:rPr>
        <w:t>{Vitis</w:t>
      </w:r>
      <w:r w:rsidRPr="00D3046B">
        <w:rPr>
          <w:rStyle w:val="Szvegtrzs20"/>
        </w:rPr>
        <w:t xml:space="preserve">-hibridek) </w:t>
      </w:r>
    </w:p>
    <w:p w:rsidR="002D7479" w:rsidRPr="00D3046B" w:rsidRDefault="002D7479" w:rsidP="002D7479">
      <w:pPr>
        <w:pStyle w:val="Szvegtrzs21"/>
        <w:shd w:val="clear" w:color="auto" w:fill="auto"/>
        <w:spacing w:before="0"/>
        <w:ind w:firstLine="0"/>
        <w:rPr>
          <w:rStyle w:val="Szvegtrzs2"/>
        </w:rPr>
      </w:pPr>
      <w:r w:rsidRPr="00D3046B">
        <w:rPr>
          <w:rStyle w:val="Szvegtrzs2"/>
        </w:rPr>
        <w:t>vadszőlőfajok (</w:t>
      </w:r>
      <w:r w:rsidRPr="00D3046B">
        <w:rPr>
          <w:rStyle w:val="Szvegtrzs2Dlt"/>
        </w:rPr>
        <w:t>Parthenocissus</w:t>
      </w:r>
      <w:r w:rsidRPr="00D3046B">
        <w:rPr>
          <w:rStyle w:val="Szvegtrzs2"/>
        </w:rPr>
        <w:t xml:space="preserve">spp.) </w:t>
      </w:r>
    </w:p>
    <w:p w:rsidR="002D7479" w:rsidRPr="00D3046B" w:rsidRDefault="002D7479" w:rsidP="002D7479">
      <w:pPr>
        <w:pStyle w:val="Szvegtrzs21"/>
        <w:shd w:val="clear" w:color="auto" w:fill="auto"/>
        <w:spacing w:before="0"/>
        <w:ind w:firstLine="0"/>
        <w:rPr>
          <w:rStyle w:val="Szvegtrzs2Dlt"/>
        </w:rPr>
      </w:pPr>
      <w:r w:rsidRPr="00D3046B">
        <w:rPr>
          <w:rStyle w:val="Szvegtrzs20"/>
        </w:rPr>
        <w:t>süntök (</w:t>
      </w:r>
      <w:r w:rsidRPr="00D3046B">
        <w:rPr>
          <w:rStyle w:val="Szvegtrzs2Dlt"/>
        </w:rPr>
        <w:t>Echinocystit lobatd)</w:t>
      </w:r>
    </w:p>
    <w:p w:rsidR="002D7479" w:rsidRPr="00D3046B" w:rsidRDefault="002D7479" w:rsidP="002D7479">
      <w:pPr>
        <w:pStyle w:val="Szvegtrzs21"/>
        <w:shd w:val="clear" w:color="auto" w:fill="auto"/>
        <w:spacing w:before="0"/>
        <w:ind w:firstLine="0"/>
      </w:pPr>
      <w:r w:rsidRPr="00D3046B">
        <w:rPr>
          <w:rStyle w:val="Szvegtrzs20"/>
        </w:rPr>
        <w:t xml:space="preserve">észak-amerikai </w:t>
      </w:r>
      <w:r w:rsidRPr="00D3046B">
        <w:rPr>
          <w:rStyle w:val="Szvegtrzs2"/>
        </w:rPr>
        <w:t>őszirózsák (</w:t>
      </w:r>
      <w:r w:rsidRPr="00D3046B">
        <w:rPr>
          <w:rStyle w:val="Szvegtrzs2Dlt"/>
        </w:rPr>
        <w:t>Aster novi-</w:t>
      </w:r>
      <w:r w:rsidRPr="00D3046B">
        <w:rPr>
          <w:rStyle w:val="Szvegtrzs72"/>
        </w:rPr>
        <w:t>belgii)</w:t>
      </w:r>
    </w:p>
    <w:p w:rsidR="002D7479" w:rsidRPr="00D3046B" w:rsidRDefault="002D7479" w:rsidP="002D7479">
      <w:pPr>
        <w:pStyle w:val="Szvegtrzs71"/>
        <w:shd w:val="clear" w:color="auto" w:fill="auto"/>
      </w:pPr>
      <w:r w:rsidRPr="00D3046B">
        <w:rPr>
          <w:rStyle w:val="Szvegtrzs7Nemdlt"/>
          <w:i w:val="0"/>
          <w:iCs w:val="0"/>
        </w:rPr>
        <w:t>olasz szerbtövis (</w:t>
      </w:r>
      <w:r w:rsidRPr="00D3046B">
        <w:rPr>
          <w:rStyle w:val="Szvegtrzs7"/>
        </w:rPr>
        <w:t xml:space="preserve">Xanthium strumaium </w:t>
      </w:r>
      <w:r w:rsidRPr="00D3046B">
        <w:rPr>
          <w:rStyle w:val="Szvegtrzs7Nemdlt"/>
          <w:i w:val="0"/>
          <w:iCs w:val="0"/>
        </w:rPr>
        <w:t xml:space="preserve">subsp. </w:t>
      </w:r>
      <w:r w:rsidRPr="00D3046B">
        <w:rPr>
          <w:rStyle w:val="Szvegtrzs72"/>
        </w:rPr>
        <w:t>italicum)</w:t>
      </w:r>
    </w:p>
    <w:p w:rsidR="002D7479" w:rsidRPr="00D3046B" w:rsidRDefault="002D7479" w:rsidP="002D7479">
      <w:pPr>
        <w:pStyle w:val="Szvegtrzs21"/>
        <w:shd w:val="clear" w:color="auto" w:fill="auto"/>
        <w:spacing w:before="0"/>
        <w:ind w:firstLine="0"/>
      </w:pPr>
      <w:r w:rsidRPr="00D3046B">
        <w:rPr>
          <w:rStyle w:val="Szvegtrzs2"/>
        </w:rPr>
        <w:t xml:space="preserve">amerikai </w:t>
      </w:r>
      <w:r w:rsidRPr="00D3046B">
        <w:rPr>
          <w:rStyle w:val="Szvegtrzs20"/>
        </w:rPr>
        <w:t>karmazsinbogyó {</w:t>
      </w:r>
      <w:r w:rsidRPr="00D3046B">
        <w:rPr>
          <w:rStyle w:val="Szvegtrzs2Dlt"/>
        </w:rPr>
        <w:t xml:space="preserve">Pytholacca </w:t>
      </w:r>
      <w:r w:rsidRPr="00D3046B">
        <w:rPr>
          <w:rStyle w:val="Szvegtrzs2Dlt1"/>
        </w:rPr>
        <w:t>americana)</w:t>
      </w:r>
    </w:p>
    <w:p w:rsidR="002D7479" w:rsidRPr="00D3046B" w:rsidRDefault="002D7479" w:rsidP="002D7479">
      <w:pPr>
        <w:pStyle w:val="Szvegtrzs21"/>
        <w:shd w:val="clear" w:color="auto" w:fill="auto"/>
        <w:spacing w:before="0"/>
        <w:ind w:firstLine="0"/>
      </w:pPr>
      <w:r w:rsidRPr="00D3046B">
        <w:rPr>
          <w:rStyle w:val="Szvegtrzs20"/>
        </w:rPr>
        <w:t xml:space="preserve">kínai karmazsinbogyó </w:t>
      </w:r>
      <w:r w:rsidRPr="00D3046B">
        <w:rPr>
          <w:rStyle w:val="Szvegtrzs22"/>
        </w:rPr>
        <w:t>(</w:t>
      </w:r>
      <w:r w:rsidRPr="00D3046B">
        <w:rPr>
          <w:rStyle w:val="Szvegtrzs2Dlt1"/>
        </w:rPr>
        <w:t>Pytholacca esculenta)</w:t>
      </w:r>
    </w:p>
    <w:p w:rsidR="002D7479" w:rsidRPr="00D3046B" w:rsidRDefault="002D7479" w:rsidP="002D7479">
      <w:pPr>
        <w:pStyle w:val="Szvegtrzs71"/>
        <w:shd w:val="clear" w:color="auto" w:fill="auto"/>
        <w:rPr>
          <w:rStyle w:val="Szvegtrzs7Nemdlt2"/>
          <w:i w:val="0"/>
          <w:iCs w:val="0"/>
        </w:rPr>
      </w:pPr>
      <w:r w:rsidRPr="00D3046B">
        <w:rPr>
          <w:rStyle w:val="Szvegtrzs7Nemdlt"/>
          <w:i w:val="0"/>
          <w:iCs w:val="0"/>
        </w:rPr>
        <w:t xml:space="preserve">japán </w:t>
      </w:r>
      <w:r w:rsidRPr="00D3046B">
        <w:rPr>
          <w:rStyle w:val="Szvegtrzs7Nemdlt2"/>
          <w:i w:val="0"/>
          <w:iCs w:val="0"/>
        </w:rPr>
        <w:t xml:space="preserve">komló </w:t>
      </w:r>
      <w:r w:rsidRPr="00D3046B">
        <w:rPr>
          <w:rStyle w:val="Szvegtrzs70"/>
          <w:i/>
          <w:iCs/>
        </w:rPr>
        <w:t xml:space="preserve">(Hűmidus </w:t>
      </w:r>
      <w:r w:rsidRPr="00D3046B">
        <w:rPr>
          <w:rStyle w:val="Szvegtrzs72"/>
        </w:rPr>
        <w:t>japonicus</w:t>
      </w:r>
      <w:r w:rsidRPr="00D3046B">
        <w:rPr>
          <w:rStyle w:val="Szvegtrzs7Nemdlt2"/>
          <w:i w:val="0"/>
          <w:iCs w:val="0"/>
        </w:rPr>
        <w:t xml:space="preserve">) </w:t>
      </w:r>
    </w:p>
    <w:p w:rsidR="002D7479" w:rsidRPr="00D3046B" w:rsidRDefault="002D7479" w:rsidP="002D7479">
      <w:pPr>
        <w:pStyle w:val="Szvegtrzs71"/>
        <w:shd w:val="clear" w:color="auto" w:fill="auto"/>
        <w:rPr>
          <w:rStyle w:val="Szvegtrzs70"/>
          <w:i/>
          <w:iCs/>
        </w:rPr>
      </w:pPr>
      <w:r w:rsidRPr="00D3046B">
        <w:rPr>
          <w:rStyle w:val="Szvegtrzs7Nemdlt3"/>
        </w:rPr>
        <w:t xml:space="preserve">átoktüske </w:t>
      </w:r>
      <w:r w:rsidRPr="00D3046B">
        <w:rPr>
          <w:rStyle w:val="Szvegtrzs7"/>
        </w:rPr>
        <w:t xml:space="preserve">(Cenchrus </w:t>
      </w:r>
      <w:r w:rsidRPr="00D3046B">
        <w:rPr>
          <w:rStyle w:val="Szvegtrzs70"/>
          <w:i/>
          <w:iCs/>
        </w:rPr>
        <w:t xml:space="preserve">incertus) </w:t>
      </w:r>
    </w:p>
    <w:p w:rsidR="002D7479" w:rsidRPr="00D3046B" w:rsidRDefault="002D7479" w:rsidP="002D7479">
      <w:pPr>
        <w:pStyle w:val="Szvegtrzs71"/>
        <w:shd w:val="clear" w:color="auto" w:fill="auto"/>
        <w:rPr>
          <w:rStyle w:val="Szvegtrzs7"/>
          <w:i/>
          <w:iCs/>
        </w:rPr>
      </w:pPr>
      <w:r w:rsidRPr="00D3046B">
        <w:rPr>
          <w:rStyle w:val="Szvegtrzs7Nemdlt3"/>
        </w:rPr>
        <w:t>tündérhínár (&lt;</w:t>
      </w:r>
      <w:r w:rsidRPr="00D3046B">
        <w:rPr>
          <w:rStyle w:val="Szvegtrzs7"/>
        </w:rPr>
        <w:t>Habomba caroliniana)</w:t>
      </w:r>
    </w:p>
    <w:p w:rsidR="002D7479" w:rsidRPr="00D3046B" w:rsidRDefault="002D7479" w:rsidP="002D7479">
      <w:pPr>
        <w:pStyle w:val="Szvegtrzs71"/>
        <w:shd w:val="clear" w:color="auto" w:fill="auto"/>
        <w:rPr>
          <w:rStyle w:val="Szvegtrzs7"/>
          <w:i/>
          <w:iCs/>
        </w:rPr>
      </w:pPr>
      <w:r w:rsidRPr="00D3046B">
        <w:rPr>
          <w:rStyle w:val="Szvegtrzs7Nemdlt3"/>
        </w:rPr>
        <w:t>kanadai átokhínár (</w:t>
      </w:r>
      <w:r w:rsidRPr="00D3046B">
        <w:rPr>
          <w:rStyle w:val="Szvegtrzs7"/>
        </w:rPr>
        <w:t xml:space="preserve">Eiodea canadensis) </w:t>
      </w:r>
    </w:p>
    <w:p w:rsidR="002D7479" w:rsidRPr="00D3046B" w:rsidRDefault="002D7479" w:rsidP="002D7479">
      <w:pPr>
        <w:pStyle w:val="Szvegtrzs71"/>
        <w:shd w:val="clear" w:color="auto" w:fill="auto"/>
        <w:rPr>
          <w:rStyle w:val="Szvegtrzs72"/>
          <w:i/>
          <w:iCs/>
        </w:rPr>
      </w:pPr>
      <w:r w:rsidRPr="00D3046B">
        <w:rPr>
          <w:rStyle w:val="Szvegtrzs7Nemdlt3"/>
        </w:rPr>
        <w:t>aprólevelű áto</w:t>
      </w:r>
      <w:r w:rsidRPr="00D3046B">
        <w:rPr>
          <w:rStyle w:val="Szvegtrzs7Nemdlt1"/>
          <w:i w:val="0"/>
          <w:iCs w:val="0"/>
        </w:rPr>
        <w:t>khín</w:t>
      </w:r>
      <w:r w:rsidRPr="00D3046B">
        <w:rPr>
          <w:rStyle w:val="Szvegtrzs7Nemdlt3"/>
        </w:rPr>
        <w:t xml:space="preserve">ár/vékonvlevelű </w:t>
      </w:r>
      <w:r w:rsidRPr="00D3046B">
        <w:rPr>
          <w:rStyle w:val="Szvegtrzs7Nemdlt"/>
          <w:i w:val="0"/>
          <w:iCs w:val="0"/>
        </w:rPr>
        <w:t xml:space="preserve">átokhínár </w:t>
      </w:r>
      <w:r w:rsidRPr="00D3046B">
        <w:rPr>
          <w:rStyle w:val="Szvegtrzs70"/>
          <w:i/>
          <w:iCs/>
        </w:rPr>
        <w:t xml:space="preserve">(Eiodea </w:t>
      </w:r>
      <w:r w:rsidRPr="00D3046B">
        <w:rPr>
          <w:rStyle w:val="Szvegtrzs72"/>
        </w:rPr>
        <w:t xml:space="preserve">nuttallii) </w:t>
      </w:r>
    </w:p>
    <w:p w:rsidR="002D7479" w:rsidRPr="00D3046B" w:rsidRDefault="002D7479" w:rsidP="002D7479">
      <w:pPr>
        <w:pStyle w:val="Szvegtrzs71"/>
        <w:shd w:val="clear" w:color="auto" w:fill="auto"/>
      </w:pPr>
      <w:r w:rsidRPr="00D3046B">
        <w:rPr>
          <w:rStyle w:val="Szvegtrzs7Nemdlt"/>
          <w:i w:val="0"/>
          <w:iCs w:val="0"/>
        </w:rPr>
        <w:t xml:space="preserve">moszatpáfrányfajok </w:t>
      </w:r>
      <w:r w:rsidRPr="00D3046B">
        <w:rPr>
          <w:rStyle w:val="Szvegtrzs72"/>
        </w:rPr>
        <w:t xml:space="preserve">(A~olla </w:t>
      </w:r>
      <w:r w:rsidRPr="00D3046B">
        <w:rPr>
          <w:rStyle w:val="Szvegtrzs70"/>
          <w:i/>
          <w:iCs/>
        </w:rPr>
        <w:t>mexicana. Azolla filiculoides)</w:t>
      </w:r>
    </w:p>
    <w:p w:rsidR="002D7479" w:rsidRPr="00D3046B" w:rsidRDefault="002D7479" w:rsidP="002D7479">
      <w:pPr>
        <w:pStyle w:val="Szvegtrzs21"/>
        <w:shd w:val="clear" w:color="auto" w:fill="auto"/>
        <w:spacing w:before="0"/>
        <w:ind w:firstLine="0"/>
      </w:pPr>
      <w:r w:rsidRPr="00D3046B">
        <w:rPr>
          <w:rStyle w:val="Szvegtrzs2"/>
        </w:rPr>
        <w:t xml:space="preserve">borfa, </w:t>
      </w:r>
      <w:r w:rsidRPr="00D3046B">
        <w:rPr>
          <w:rStyle w:val="Szvegtrzs20"/>
        </w:rPr>
        <w:t xml:space="preserve">tengerparti seprücseije </w:t>
      </w:r>
      <w:r w:rsidRPr="00D3046B">
        <w:rPr>
          <w:rStyle w:val="Szvegtrzs2Dlt"/>
        </w:rPr>
        <w:t xml:space="preserve">(Baccharis </w:t>
      </w:r>
      <w:r w:rsidRPr="00D3046B">
        <w:rPr>
          <w:rStyle w:val="Szvegtrzs2Dlt2"/>
        </w:rPr>
        <w:t>halimifoliá)</w:t>
      </w:r>
    </w:p>
    <w:p w:rsidR="002D7479" w:rsidRPr="00D3046B" w:rsidRDefault="002D7479" w:rsidP="002D7479">
      <w:pPr>
        <w:pStyle w:val="Szvegtrzs21"/>
        <w:shd w:val="clear" w:color="auto" w:fill="auto"/>
        <w:spacing w:before="0"/>
        <w:ind w:firstLine="0"/>
      </w:pPr>
      <w:r w:rsidRPr="00D3046B">
        <w:rPr>
          <w:rStyle w:val="Szvegtrzs2"/>
        </w:rPr>
        <w:t xml:space="preserve">kaliforniai tündérhínár </w:t>
      </w:r>
      <w:r w:rsidRPr="00D3046B">
        <w:rPr>
          <w:rStyle w:val="Szvegtrzs2Dlt2"/>
        </w:rPr>
        <w:t>(Cabomba caroliniana)</w:t>
      </w:r>
    </w:p>
    <w:p w:rsidR="002D7479" w:rsidRPr="00D3046B" w:rsidRDefault="002D7479" w:rsidP="002D7479">
      <w:pPr>
        <w:pStyle w:val="Szvegtrzs21"/>
        <w:shd w:val="clear" w:color="auto" w:fill="auto"/>
        <w:spacing w:before="0"/>
        <w:ind w:firstLine="0"/>
        <w:rPr>
          <w:rStyle w:val="Szvegtrzs2Dlt2"/>
        </w:rPr>
      </w:pPr>
      <w:r w:rsidRPr="00D3046B">
        <w:rPr>
          <w:rStyle w:val="Szvegtrzs2"/>
        </w:rPr>
        <w:t xml:space="preserve">vízijácint </w:t>
      </w:r>
      <w:r w:rsidRPr="00D3046B">
        <w:rPr>
          <w:rStyle w:val="Szvegtrzs2Dlt2"/>
        </w:rPr>
        <w:t xml:space="preserve">(Eichhomia crassipes) </w:t>
      </w:r>
    </w:p>
    <w:p w:rsidR="002D7479" w:rsidRPr="00D3046B" w:rsidRDefault="002D7479" w:rsidP="002D7479">
      <w:pPr>
        <w:pStyle w:val="Szvegtrzs21"/>
        <w:shd w:val="clear" w:color="auto" w:fill="auto"/>
        <w:spacing w:before="0"/>
        <w:ind w:firstLine="0"/>
        <w:rPr>
          <w:rStyle w:val="Szvegtrzs2"/>
        </w:rPr>
      </w:pPr>
      <w:r w:rsidRPr="00D3046B">
        <w:rPr>
          <w:rStyle w:val="Szvegtrzs2"/>
        </w:rPr>
        <w:t xml:space="preserve">perzsa medvetalp </w:t>
      </w:r>
      <w:r w:rsidRPr="00D3046B">
        <w:rPr>
          <w:rStyle w:val="Szvegtrzs2Dlt2"/>
        </w:rPr>
        <w:t>(Heracleum persicum</w:t>
      </w:r>
      <w:r w:rsidRPr="00D3046B">
        <w:rPr>
          <w:rStyle w:val="Szvegtrzs2"/>
        </w:rPr>
        <w:t xml:space="preserve">) </w:t>
      </w:r>
    </w:p>
    <w:p w:rsidR="002D7479" w:rsidRPr="00D3046B" w:rsidRDefault="002D7479" w:rsidP="002D7479">
      <w:pPr>
        <w:pStyle w:val="Szvegtrzs21"/>
        <w:shd w:val="clear" w:color="auto" w:fill="auto"/>
        <w:spacing w:before="0"/>
        <w:ind w:firstLine="0"/>
      </w:pPr>
      <w:r w:rsidRPr="00D3046B">
        <w:rPr>
          <w:rStyle w:val="Szvegtrzs2"/>
        </w:rPr>
        <w:t>kaukázusi medvetalp (Heracleum mantegazzianum)</w:t>
      </w:r>
    </w:p>
    <w:p w:rsidR="002D7479" w:rsidRPr="00D3046B" w:rsidRDefault="002D7479" w:rsidP="002D7479">
      <w:pPr>
        <w:pStyle w:val="Szvegtrzs71"/>
        <w:shd w:val="clear" w:color="auto" w:fill="auto"/>
      </w:pPr>
      <w:r w:rsidRPr="00D3046B">
        <w:rPr>
          <w:rStyle w:val="Szvegtrzs7Nemdlt3"/>
        </w:rPr>
        <w:t xml:space="preserve">Sosnowsky-medvetalp </w:t>
      </w:r>
      <w:r w:rsidRPr="00D3046B">
        <w:rPr>
          <w:rStyle w:val="Szvegtrzs7"/>
        </w:rPr>
        <w:t>(Heracleum sosnowskyí)</w:t>
      </w:r>
    </w:p>
    <w:p w:rsidR="002D7479" w:rsidRPr="00D3046B" w:rsidRDefault="002D7479" w:rsidP="002D7479">
      <w:pPr>
        <w:pStyle w:val="Szvegtrzs71"/>
        <w:shd w:val="clear" w:color="auto" w:fill="auto"/>
        <w:rPr>
          <w:rStyle w:val="Szvegtrzs7Nemdlt3"/>
          <w:i w:val="0"/>
          <w:iCs w:val="0"/>
        </w:rPr>
      </w:pPr>
      <w:r w:rsidRPr="00D3046B">
        <w:rPr>
          <w:rStyle w:val="Szvegtrzs7Nemdlt3"/>
        </w:rPr>
        <w:t>hévízi gázló (</w:t>
      </w:r>
      <w:r w:rsidRPr="00D3046B">
        <w:rPr>
          <w:rStyle w:val="Szvegtrzs7"/>
        </w:rPr>
        <w:t>Hydrocotyle ranunculoides</w:t>
      </w:r>
      <w:r w:rsidRPr="00D3046B">
        <w:rPr>
          <w:rStyle w:val="Szvegtrzs7Nemdlt3"/>
        </w:rPr>
        <w:t xml:space="preserve">) </w:t>
      </w:r>
    </w:p>
    <w:p w:rsidR="002D7479" w:rsidRPr="00D3046B" w:rsidRDefault="002D7479" w:rsidP="002D7479">
      <w:pPr>
        <w:pStyle w:val="Szvegtrzs71"/>
        <w:shd w:val="clear" w:color="auto" w:fill="auto"/>
        <w:rPr>
          <w:rStyle w:val="Szvegtrzs7"/>
          <w:i/>
          <w:iCs/>
        </w:rPr>
      </w:pPr>
      <w:r w:rsidRPr="00D3046B">
        <w:rPr>
          <w:rStyle w:val="Szvegtrzs7Nemdlt3"/>
        </w:rPr>
        <w:t>fodros átokhínár (</w:t>
      </w:r>
      <w:r w:rsidRPr="00D3046B">
        <w:rPr>
          <w:rStyle w:val="Szvegtrzs7"/>
        </w:rPr>
        <w:t xml:space="preserve">Lagarosiphon major) </w:t>
      </w:r>
    </w:p>
    <w:p w:rsidR="002D7479" w:rsidRPr="00D3046B" w:rsidRDefault="002D7479" w:rsidP="002D7479">
      <w:pPr>
        <w:pStyle w:val="Szvegtrzs71"/>
        <w:shd w:val="clear" w:color="auto" w:fill="auto"/>
      </w:pPr>
      <w:r w:rsidRPr="00D3046B">
        <w:rPr>
          <w:rStyle w:val="Szvegtrzs7Nemdlt3"/>
        </w:rPr>
        <w:t>nagyvirágú tóalma (.</w:t>
      </w:r>
      <w:r w:rsidRPr="00D3046B">
        <w:rPr>
          <w:rStyle w:val="Szvegtrzs7"/>
        </w:rPr>
        <w:t>Ludwigia grandiflora)</w:t>
      </w:r>
    </w:p>
    <w:p w:rsidR="002D7479" w:rsidRPr="00D3046B" w:rsidRDefault="002D7479" w:rsidP="002D7479">
      <w:pPr>
        <w:pStyle w:val="Szvegtrzs71"/>
        <w:shd w:val="clear" w:color="auto" w:fill="auto"/>
      </w:pPr>
      <w:r w:rsidRPr="00D3046B">
        <w:rPr>
          <w:rStyle w:val="Szvegtrzs7Nemdlt3"/>
        </w:rPr>
        <w:t>sárgavirágú tóalma (</w:t>
      </w:r>
      <w:r w:rsidRPr="00D3046B">
        <w:rPr>
          <w:rStyle w:val="Szvegtrzs7"/>
        </w:rPr>
        <w:t xml:space="preserve">Ludwigia peploides) </w:t>
      </w:r>
      <w:r w:rsidRPr="00D3046B">
        <w:rPr>
          <w:rStyle w:val="Szvegtrzs7Nemdlt3"/>
        </w:rPr>
        <w:t>sárga lápbuzogány (</w:t>
      </w:r>
      <w:r w:rsidRPr="00D3046B">
        <w:rPr>
          <w:rStyle w:val="Szvegtrzs7"/>
        </w:rPr>
        <w:t>Lysichiton americanus)</w:t>
      </w:r>
    </w:p>
    <w:p w:rsidR="002D7479" w:rsidRPr="00D3046B" w:rsidRDefault="002D7479" w:rsidP="002D7479">
      <w:pPr>
        <w:pStyle w:val="Szvegtrzs71"/>
        <w:shd w:val="clear" w:color="auto" w:fill="auto"/>
      </w:pPr>
      <w:r w:rsidRPr="00D3046B">
        <w:rPr>
          <w:rStyle w:val="Szvegtrzs7Nemdlt3"/>
        </w:rPr>
        <w:t>közönséges süllőhínár (</w:t>
      </w:r>
      <w:r w:rsidRPr="00D3046B">
        <w:rPr>
          <w:rStyle w:val="Szvegtrzs7"/>
        </w:rPr>
        <w:t>Myriophyllum aquaticum)</w:t>
      </w:r>
    </w:p>
    <w:p w:rsidR="002D7479" w:rsidRPr="00D3046B" w:rsidRDefault="002D7479" w:rsidP="002D7479">
      <w:pPr>
        <w:pStyle w:val="Szvegtrzs71"/>
        <w:shd w:val="clear" w:color="auto" w:fill="auto"/>
      </w:pPr>
      <w:r w:rsidRPr="00D3046B">
        <w:rPr>
          <w:rStyle w:val="Szvegtrzs7Nemdlt3"/>
        </w:rPr>
        <w:t xml:space="preserve">felemáslevelű süllőhínár </w:t>
      </w:r>
      <w:r w:rsidRPr="00D3046B">
        <w:rPr>
          <w:rStyle w:val="Szvegtrzs7"/>
        </w:rPr>
        <w:t>(Myriophyllum heterophvllum</w:t>
      </w:r>
      <w:r w:rsidRPr="00D3046B">
        <w:rPr>
          <w:rStyle w:val="Szvegtrzs7Nemdlt3"/>
        </w:rPr>
        <w:t>)</w:t>
      </w:r>
    </w:p>
    <w:p w:rsidR="002D7479" w:rsidRPr="00D3046B" w:rsidRDefault="002D7479" w:rsidP="002D7479">
      <w:pPr>
        <w:pStyle w:val="Szvegtrzs71"/>
        <w:shd w:val="clear" w:color="auto" w:fill="auto"/>
      </w:pPr>
      <w:r w:rsidRPr="00D3046B">
        <w:rPr>
          <w:rStyle w:val="Szvegtrzs7Nemdlt3"/>
        </w:rPr>
        <w:t>keserű hamisüröm (</w:t>
      </w:r>
      <w:r w:rsidRPr="00D3046B">
        <w:rPr>
          <w:rStyle w:val="Szvegtrzs7"/>
        </w:rPr>
        <w:t>Parthenium hysterophorus)</w:t>
      </w:r>
    </w:p>
    <w:p w:rsidR="002D7479" w:rsidRPr="00D3046B" w:rsidRDefault="002D7479" w:rsidP="002D7479">
      <w:pPr>
        <w:pStyle w:val="Szvegtrzs71"/>
        <w:shd w:val="clear" w:color="auto" w:fill="auto"/>
      </w:pPr>
      <w:r w:rsidRPr="00D3046B">
        <w:rPr>
          <w:rStyle w:val="Szvegtrzs7Nemdlt3"/>
        </w:rPr>
        <w:t xml:space="preserve">ördögfarok keserűid </w:t>
      </w:r>
      <w:r w:rsidRPr="00D3046B">
        <w:rPr>
          <w:rStyle w:val="Szvegtrzs7"/>
        </w:rPr>
        <w:t>(Persicaria perfoliata</w:t>
      </w:r>
      <w:r w:rsidRPr="00D3046B">
        <w:rPr>
          <w:rStyle w:val="Szvegtrzs7Nemdlt3"/>
        </w:rPr>
        <w:t>)</w:t>
      </w:r>
    </w:p>
    <w:p w:rsidR="002D7479" w:rsidRPr="00D3046B" w:rsidRDefault="002D7479" w:rsidP="002D7479">
      <w:pPr>
        <w:pStyle w:val="Szvegtrzs71"/>
        <w:shd w:val="clear" w:color="auto" w:fill="auto"/>
        <w:rPr>
          <w:rStyle w:val="Szvegtrzs7Nemdlt3"/>
          <w:i w:val="0"/>
          <w:iCs w:val="0"/>
        </w:rPr>
      </w:pPr>
      <w:r w:rsidRPr="00D3046B">
        <w:rPr>
          <w:rStyle w:val="Szvegtrzs7Nemdlt3"/>
        </w:rPr>
        <w:lastRenderedPageBreak/>
        <w:t xml:space="preserve">kudzu nyílgyökér </w:t>
      </w:r>
      <w:r w:rsidRPr="00D3046B">
        <w:rPr>
          <w:rStyle w:val="Szvegtrzs7"/>
        </w:rPr>
        <w:t>(Púéraria montana</w:t>
      </w:r>
      <w:r w:rsidRPr="00D3046B">
        <w:rPr>
          <w:rStyle w:val="Szvegtrzs7Nemdlt3"/>
        </w:rPr>
        <w:t xml:space="preserve">) </w:t>
      </w:r>
    </w:p>
    <w:p w:rsidR="002D7479" w:rsidRPr="00D3046B" w:rsidRDefault="002D7479" w:rsidP="002D7479">
      <w:pPr>
        <w:pStyle w:val="Szvegtrzs71"/>
        <w:shd w:val="clear" w:color="auto" w:fill="auto"/>
        <w:rPr>
          <w:rStyle w:val="Szvegtrzs7"/>
          <w:i/>
          <w:iCs/>
        </w:rPr>
      </w:pPr>
      <w:r w:rsidRPr="00D3046B">
        <w:rPr>
          <w:rStyle w:val="Szvegtrzs7Nemdlt3"/>
        </w:rPr>
        <w:t>aligátorfű (</w:t>
      </w:r>
      <w:r w:rsidRPr="00D3046B">
        <w:rPr>
          <w:rStyle w:val="Szvegtrzs7"/>
        </w:rPr>
        <w:t xml:space="preserve">Alternanthera philoxeroides) </w:t>
      </w:r>
    </w:p>
    <w:p w:rsidR="002D7479" w:rsidRPr="00D3046B" w:rsidRDefault="002D7479" w:rsidP="002D7479">
      <w:pPr>
        <w:pStyle w:val="Szvegtrzs71"/>
        <w:shd w:val="clear" w:color="auto" w:fill="auto"/>
        <w:rPr>
          <w:rStyle w:val="Szvegtrzs7Nemdlt3"/>
          <w:i w:val="0"/>
          <w:iCs w:val="0"/>
        </w:rPr>
      </w:pPr>
      <w:r w:rsidRPr="00D3046B">
        <w:rPr>
          <w:rStyle w:val="Szvegtrzs7Nemdlt3"/>
        </w:rPr>
        <w:t>óriás rebarbara (</w:t>
      </w:r>
      <w:r w:rsidRPr="00D3046B">
        <w:rPr>
          <w:rStyle w:val="Szvegtrzs7"/>
        </w:rPr>
        <w:t>Gunnera tinctoria</w:t>
      </w:r>
      <w:r w:rsidRPr="00D3046B">
        <w:rPr>
          <w:rStyle w:val="Szvegtrzs7Nemdlt3"/>
        </w:rPr>
        <w:t xml:space="preserve">) </w:t>
      </w:r>
    </w:p>
    <w:p w:rsidR="002D7479" w:rsidRPr="00D3046B" w:rsidRDefault="002D7479" w:rsidP="002D7479">
      <w:pPr>
        <w:pStyle w:val="Szvegtrzs71"/>
        <w:shd w:val="clear" w:color="auto" w:fill="auto"/>
      </w:pPr>
      <w:r w:rsidRPr="00D3046B">
        <w:rPr>
          <w:rStyle w:val="Szvegtrzs7Nemdlt3"/>
        </w:rPr>
        <w:t xml:space="preserve">tollborzfű </w:t>
      </w:r>
      <w:r w:rsidRPr="00D3046B">
        <w:rPr>
          <w:rStyle w:val="Szvegtrzs7"/>
        </w:rPr>
        <w:t>(Pennisetum setaceum) Microstegium vimineum</w:t>
      </w:r>
    </w:p>
    <w:p w:rsidR="002D7479" w:rsidRPr="00D3046B" w:rsidRDefault="002D7479" w:rsidP="002D7479">
      <w:pPr>
        <w:spacing w:after="0"/>
        <w:jc w:val="both"/>
        <w:rPr>
          <w:rFonts w:ascii="Arial" w:hAnsi="Arial" w:cs="Arial"/>
          <w:sz w:val="20"/>
          <w:szCs w:val="20"/>
        </w:rPr>
      </w:pPr>
    </w:p>
    <w:p w:rsidR="0063440F" w:rsidRPr="00E85ADC" w:rsidRDefault="0063440F" w:rsidP="002D7479">
      <w:pPr>
        <w:rPr>
          <w:rFonts w:ascii="Arial" w:hAnsi="Arial" w:cs="Arial"/>
          <w:sz w:val="20"/>
          <w:szCs w:val="20"/>
        </w:rPr>
      </w:pPr>
    </w:p>
    <w:sectPr w:rsidR="0063440F" w:rsidRPr="00E85ADC" w:rsidSect="00CE43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3DB1" w:rsidRDefault="001B3DB1" w:rsidP="00997493">
      <w:pPr>
        <w:spacing w:after="0" w:line="240" w:lineRule="auto"/>
      </w:pPr>
      <w:r>
        <w:separator/>
      </w:r>
    </w:p>
  </w:endnote>
  <w:endnote w:type="continuationSeparator" w:id="1">
    <w:p w:rsidR="001B3DB1" w:rsidRDefault="001B3DB1" w:rsidP="009974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Microsoft Sans Serif">
    <w:panose1 w:val="020B0604020202020204"/>
    <w:charset w:val="EE"/>
    <w:family w:val="swiss"/>
    <w:pitch w:val="variable"/>
    <w:sig w:usb0="E1002AFF" w:usb1="C0000002"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3DB1" w:rsidRDefault="001B3DB1" w:rsidP="00997493">
      <w:pPr>
        <w:spacing w:after="0" w:line="240" w:lineRule="auto"/>
      </w:pPr>
      <w:r>
        <w:separator/>
      </w:r>
    </w:p>
  </w:footnote>
  <w:footnote w:type="continuationSeparator" w:id="1">
    <w:p w:rsidR="001B3DB1" w:rsidRDefault="001B3DB1" w:rsidP="0099749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232EE1E"/>
    <w:name w:val="WW8Num3"/>
    <w:lvl w:ilvl="0">
      <w:start w:val="2"/>
      <w:numFmt w:val="decimal"/>
      <w:lvlText w:val="(%1)"/>
      <w:lvlJc w:val="left"/>
      <w:pPr>
        <w:tabs>
          <w:tab w:val="num" w:pos="0"/>
        </w:tabs>
        <w:ind w:left="0" w:firstLine="0"/>
      </w:pPr>
      <w:rPr>
        <w:rFonts w:ascii="Times New Roman" w:eastAsia="Times New Roman" w:hAnsi="Times New Roman" w:cs="Times New Roman" w:hint="default"/>
        <w:b w:val="0"/>
        <w:bCs w:val="0"/>
        <w:i w:val="0"/>
        <w:iCs w:val="0"/>
        <w:caps w:val="0"/>
        <w:smallCaps w:val="0"/>
        <w:strike w:val="0"/>
        <w:dstrike w:val="0"/>
        <w:color w:val="000000"/>
        <w:spacing w:val="0"/>
        <w:w w:val="100"/>
        <w:position w:val="0"/>
        <w:sz w:val="24"/>
        <w:szCs w:val="24"/>
        <w:u w:val="none"/>
        <w:vertAlign w:val="baseline"/>
        <w:lang w:val="hu-HU"/>
      </w:rPr>
    </w:lvl>
    <w:lvl w:ilvl="1">
      <w:numFmt w:val="decimal"/>
      <w:lvlText w:val="%2"/>
      <w:lvlJc w:val="left"/>
      <w:pPr>
        <w:tabs>
          <w:tab w:val="num" w:pos="0"/>
        </w:tabs>
        <w:ind w:left="0" w:firstLine="0"/>
      </w:pPr>
      <w:rPr>
        <w:rFonts w:hint="default"/>
      </w:rPr>
    </w:lvl>
    <w:lvl w:ilvl="2">
      <w:numFmt w:val="decimal"/>
      <w:lvlText w:val="%3"/>
      <w:lvlJc w:val="left"/>
      <w:pPr>
        <w:tabs>
          <w:tab w:val="num" w:pos="0"/>
        </w:tabs>
        <w:ind w:left="0" w:firstLine="0"/>
      </w:pPr>
      <w:rPr>
        <w:rFonts w:hint="default"/>
      </w:rPr>
    </w:lvl>
    <w:lvl w:ilvl="3">
      <w:numFmt w:val="decimal"/>
      <w:lvlText w:val="%4"/>
      <w:lvlJc w:val="left"/>
      <w:pPr>
        <w:tabs>
          <w:tab w:val="num" w:pos="0"/>
        </w:tabs>
        <w:ind w:left="0" w:firstLine="0"/>
      </w:pPr>
      <w:rPr>
        <w:rFonts w:hint="default"/>
      </w:rPr>
    </w:lvl>
    <w:lvl w:ilvl="4">
      <w:numFmt w:val="decimal"/>
      <w:lvlText w:val="%5"/>
      <w:lvlJc w:val="left"/>
      <w:pPr>
        <w:tabs>
          <w:tab w:val="num" w:pos="0"/>
        </w:tabs>
        <w:ind w:left="0" w:firstLine="0"/>
      </w:pPr>
      <w:rPr>
        <w:rFonts w:hint="default"/>
      </w:rPr>
    </w:lvl>
    <w:lvl w:ilvl="5">
      <w:numFmt w:val="decimal"/>
      <w:lvlText w:val="%6"/>
      <w:lvlJc w:val="left"/>
      <w:pPr>
        <w:tabs>
          <w:tab w:val="num" w:pos="0"/>
        </w:tabs>
        <w:ind w:left="0" w:firstLine="0"/>
      </w:pPr>
      <w:rPr>
        <w:rFonts w:hint="default"/>
      </w:rPr>
    </w:lvl>
    <w:lvl w:ilvl="6">
      <w:numFmt w:val="decimal"/>
      <w:lvlText w:val="%7"/>
      <w:lvlJc w:val="left"/>
      <w:pPr>
        <w:tabs>
          <w:tab w:val="num" w:pos="0"/>
        </w:tabs>
        <w:ind w:left="0" w:firstLine="0"/>
      </w:pPr>
      <w:rPr>
        <w:rFonts w:hint="default"/>
      </w:rPr>
    </w:lvl>
    <w:lvl w:ilvl="7">
      <w:numFmt w:val="decimal"/>
      <w:lvlText w:val="%8"/>
      <w:lvlJc w:val="left"/>
      <w:pPr>
        <w:tabs>
          <w:tab w:val="num" w:pos="0"/>
        </w:tabs>
        <w:ind w:left="0" w:firstLine="0"/>
      </w:pPr>
      <w:rPr>
        <w:rFonts w:hint="default"/>
      </w:rPr>
    </w:lvl>
    <w:lvl w:ilvl="8">
      <w:numFmt w:val="decimal"/>
      <w:lvlText w:val="%9"/>
      <w:lvlJc w:val="left"/>
      <w:pPr>
        <w:tabs>
          <w:tab w:val="num" w:pos="0"/>
        </w:tabs>
        <w:ind w:left="0" w:firstLine="0"/>
      </w:pPr>
      <w:rPr>
        <w:rFonts w:hint="default"/>
      </w:rPr>
    </w:lvl>
  </w:abstractNum>
  <w:abstractNum w:abstractNumId="1">
    <w:nsid w:val="00000015"/>
    <w:multiLevelType w:val="singleLevel"/>
    <w:tmpl w:val="1CD8F176"/>
    <w:name w:val="WW8Num21"/>
    <w:lvl w:ilvl="0">
      <w:start w:val="2"/>
      <w:numFmt w:val="decimal"/>
      <w:lvlText w:val="(%1)"/>
      <w:lvlJc w:val="left"/>
      <w:pPr>
        <w:tabs>
          <w:tab w:val="num" w:pos="-567"/>
        </w:tabs>
        <w:ind w:left="502" w:hanging="360"/>
      </w:pPr>
      <w:rPr>
        <w:rFonts w:hint="default"/>
        <w:sz w:val="24"/>
        <w:szCs w:val="24"/>
        <w:lang w:val="hu-HU"/>
      </w:rPr>
    </w:lvl>
  </w:abstractNum>
  <w:abstractNum w:abstractNumId="2">
    <w:nsid w:val="146C2D6B"/>
    <w:multiLevelType w:val="multilevel"/>
    <w:tmpl w:val="DD1AAD7A"/>
    <w:lvl w:ilvl="0">
      <w:start w:val="1"/>
      <w:numFmt w:val="decimal"/>
      <w:pStyle w:val="sbek"/>
      <w:lvlText w:val="(%1)"/>
      <w:lvlJc w:val="left"/>
      <w:pPr>
        <w:tabs>
          <w:tab w:val="num" w:pos="397"/>
        </w:tabs>
        <w:ind w:left="397" w:hanging="397"/>
      </w:pPr>
      <w:rPr>
        <w:rFonts w:hint="default"/>
        <w:b w:val="0"/>
        <w:i w:val="0"/>
        <w:strike w:val="0"/>
        <w:color w:val="auto"/>
      </w:rPr>
    </w:lvl>
    <w:lvl w:ilvl="1">
      <w:start w:val="3"/>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502"/>
        </w:tabs>
        <w:ind w:left="502"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6537170"/>
    <w:multiLevelType w:val="multilevel"/>
    <w:tmpl w:val="41968566"/>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6B24107"/>
    <w:multiLevelType w:val="hybridMultilevel"/>
    <w:tmpl w:val="C22CBAC2"/>
    <w:lvl w:ilvl="0" w:tplc="6A9A11C4">
      <w:start w:val="1"/>
      <w:numFmt w:val="lowerLetter"/>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nsid w:val="26CD3DB1"/>
    <w:multiLevelType w:val="hybridMultilevel"/>
    <w:tmpl w:val="3C5E6A26"/>
    <w:lvl w:ilvl="0" w:tplc="EBFCCE76">
      <w:start w:val="8"/>
      <w:numFmt w:val="upperRoman"/>
      <w:lvlText w:val="%1."/>
      <w:lvlJc w:val="left"/>
      <w:pPr>
        <w:ind w:left="1080" w:hanging="720"/>
      </w:pPr>
      <w:rPr>
        <w:rFonts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94A3908"/>
    <w:multiLevelType w:val="hybridMultilevel"/>
    <w:tmpl w:val="7136A65C"/>
    <w:lvl w:ilvl="0" w:tplc="DFF2F0D8">
      <w:start w:val="1"/>
      <w:numFmt w:val="lowerLetter"/>
      <w:lvlText w:val="%1)"/>
      <w:lvlJc w:val="left"/>
      <w:pPr>
        <w:ind w:left="720" w:hanging="360"/>
      </w:pPr>
      <w:rPr>
        <w:rFonts w:ascii="Times New Roman" w:hAnsi="Times New Roman" w:cs="Arial" w:hint="default"/>
        <w:b w:val="0"/>
        <w:i w:val="0"/>
        <w:sz w:val="22"/>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CA72E8B"/>
    <w:multiLevelType w:val="hybridMultilevel"/>
    <w:tmpl w:val="72D01ACA"/>
    <w:lvl w:ilvl="0" w:tplc="8546360A">
      <w:start w:val="4"/>
      <w:numFmt w:val="upperRoman"/>
      <w:lvlText w:val="%1."/>
      <w:lvlJc w:val="left"/>
      <w:pPr>
        <w:ind w:left="1440" w:hanging="72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8">
    <w:nsid w:val="2ED90A22"/>
    <w:multiLevelType w:val="hybridMultilevel"/>
    <w:tmpl w:val="EB42C5C2"/>
    <w:name w:val="WW8Num223222"/>
    <w:lvl w:ilvl="0" w:tplc="181C43F2">
      <w:start w:val="1"/>
      <w:numFmt w:val="bullet"/>
      <w:lvlText w:val="-"/>
      <w:lvlJc w:val="left"/>
      <w:pPr>
        <w:ind w:left="1429" w:hanging="360"/>
      </w:pPr>
      <w:rPr>
        <w:rFonts w:ascii="Arial Narrow" w:hAnsi="Arial Narrow"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1">
      <w:start w:val="1"/>
      <w:numFmt w:val="bullet"/>
      <w:lvlText w:val=""/>
      <w:lvlJc w:val="left"/>
      <w:pPr>
        <w:ind w:left="5749" w:hanging="360"/>
      </w:pPr>
      <w:rPr>
        <w:rFonts w:ascii="Symbol" w:hAnsi="Symbol" w:hint="default"/>
      </w:rPr>
    </w:lvl>
    <w:lvl w:ilvl="7" w:tplc="040E0003">
      <w:start w:val="1"/>
      <w:numFmt w:val="bullet"/>
      <w:lvlText w:val="o"/>
      <w:lvlJc w:val="left"/>
      <w:pPr>
        <w:ind w:left="6469" w:hanging="360"/>
      </w:pPr>
      <w:rPr>
        <w:rFonts w:ascii="Courier New" w:hAnsi="Courier New" w:cs="Courier New" w:hint="default"/>
      </w:rPr>
    </w:lvl>
    <w:lvl w:ilvl="8" w:tplc="040E0005">
      <w:start w:val="1"/>
      <w:numFmt w:val="bullet"/>
      <w:lvlText w:val=""/>
      <w:lvlJc w:val="left"/>
      <w:pPr>
        <w:ind w:left="7189" w:hanging="360"/>
      </w:pPr>
      <w:rPr>
        <w:rFonts w:ascii="Wingdings" w:hAnsi="Wingdings" w:hint="default"/>
      </w:rPr>
    </w:lvl>
  </w:abstractNum>
  <w:abstractNum w:abstractNumId="9">
    <w:nsid w:val="331B6328"/>
    <w:multiLevelType w:val="hybridMultilevel"/>
    <w:tmpl w:val="BC5CB704"/>
    <w:lvl w:ilvl="0" w:tplc="2E889602">
      <w:start w:val="2"/>
      <w:numFmt w:val="decimal"/>
      <w:lvlText w:val="(%1)"/>
      <w:lvlJc w:val="left"/>
      <w:pPr>
        <w:ind w:left="720" w:hanging="360"/>
      </w:pPr>
      <w:rPr>
        <w:rFonts w:ascii="Times New Roman" w:hAnsi="Times New Roman" w:cs="Arial" w:hint="default"/>
        <w:b w:val="0"/>
        <w:i w:val="0"/>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3780771F"/>
    <w:multiLevelType w:val="multilevel"/>
    <w:tmpl w:val="41968566"/>
    <w:lvl w:ilvl="0">
      <w:start w:val="1"/>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41A052A3"/>
    <w:multiLevelType w:val="hybridMultilevel"/>
    <w:tmpl w:val="E4AE909C"/>
    <w:lvl w:ilvl="0" w:tplc="B852BEEC">
      <w:start w:val="2"/>
      <w:numFmt w:val="decimal"/>
      <w:lvlText w:val="(%1)"/>
      <w:lvlJc w:val="left"/>
      <w:pPr>
        <w:ind w:left="720" w:hanging="360"/>
      </w:pPr>
      <w:rPr>
        <w:rFonts w:ascii="Times New Roman" w:hAnsi="Times New Roman" w:hint="default"/>
        <w:b w:val="0"/>
        <w:i w:val="0"/>
        <w:sz w:val="22"/>
        <w:szCs w:val="24"/>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98531E1"/>
    <w:multiLevelType w:val="hybridMultilevel"/>
    <w:tmpl w:val="DAAEC696"/>
    <w:lvl w:ilvl="0" w:tplc="1E306382">
      <w:start w:val="1"/>
      <w:numFmt w:val="lowerLetter"/>
      <w:lvlText w:val="%1)"/>
      <w:lvlJc w:val="left"/>
      <w:pPr>
        <w:ind w:left="1069" w:hanging="360"/>
      </w:pPr>
      <w:rPr>
        <w:rFonts w:hint="default"/>
      </w:r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3">
    <w:nsid w:val="4E5B4D9E"/>
    <w:multiLevelType w:val="multilevel"/>
    <w:tmpl w:val="FC2A6FB2"/>
    <w:lvl w:ilvl="0">
      <w:start w:val="1"/>
      <w:numFmt w:val="lowerLetter"/>
      <w:lvlText w:val="%1)"/>
      <w:lvlJc w:val="left"/>
      <w:pPr>
        <w:ind w:left="0" w:firstLine="0"/>
      </w:pPr>
      <w:rPr>
        <w:rFonts w:hint="default"/>
        <w:b w:val="0"/>
        <w:bCs w:val="0"/>
        <w:i w:val="0"/>
        <w:iCs w:val="0"/>
        <w:smallCaps w:val="0"/>
        <w:strike w:val="0"/>
        <w:color w:val="000000"/>
        <w:spacing w:val="0"/>
        <w:w w:val="100"/>
        <w:position w:val="0"/>
        <w:sz w:val="24"/>
        <w:szCs w:val="24"/>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50F3309E"/>
    <w:multiLevelType w:val="hybridMultilevel"/>
    <w:tmpl w:val="CE9E3374"/>
    <w:lvl w:ilvl="0" w:tplc="5BE6F33A">
      <w:start w:val="1"/>
      <w:numFmt w:val="lowerLetter"/>
      <w:pStyle w:val="StlusabcLucidaSansUnicode8pt"/>
      <w:lvlText w:val="%1)"/>
      <w:lvlJc w:val="left"/>
      <w:pPr>
        <w:tabs>
          <w:tab w:val="num" w:pos="910"/>
        </w:tabs>
        <w:ind w:left="910" w:hanging="340"/>
      </w:pPr>
      <w:rPr>
        <w:rFonts w:asciiTheme="minorHAnsi" w:hAnsiTheme="minorHAnsi" w:hint="default"/>
        <w:sz w:val="22"/>
        <w:szCs w:val="22"/>
        <w:lang w:val="hu-HU"/>
      </w:rPr>
    </w:lvl>
    <w:lvl w:ilvl="1" w:tplc="FFFFFFFF">
      <w:start w:val="1"/>
      <w:numFmt w:val="lowerLetter"/>
      <w:lvlText w:val="%2."/>
      <w:lvlJc w:val="left"/>
      <w:pPr>
        <w:tabs>
          <w:tab w:val="num" w:pos="1290"/>
        </w:tabs>
        <w:ind w:left="1290" w:hanging="360"/>
      </w:pPr>
    </w:lvl>
    <w:lvl w:ilvl="2" w:tplc="FFFFFFFF" w:tentative="1">
      <w:start w:val="1"/>
      <w:numFmt w:val="lowerRoman"/>
      <w:lvlText w:val="%3."/>
      <w:lvlJc w:val="right"/>
      <w:pPr>
        <w:tabs>
          <w:tab w:val="num" w:pos="2010"/>
        </w:tabs>
        <w:ind w:left="2010" w:hanging="180"/>
      </w:pPr>
    </w:lvl>
    <w:lvl w:ilvl="3" w:tplc="FFFFFFFF" w:tentative="1">
      <w:start w:val="1"/>
      <w:numFmt w:val="decimal"/>
      <w:lvlText w:val="%4."/>
      <w:lvlJc w:val="left"/>
      <w:pPr>
        <w:tabs>
          <w:tab w:val="num" w:pos="2730"/>
        </w:tabs>
        <w:ind w:left="2730" w:hanging="360"/>
      </w:pPr>
    </w:lvl>
    <w:lvl w:ilvl="4" w:tplc="FFFFFFFF" w:tentative="1">
      <w:start w:val="1"/>
      <w:numFmt w:val="lowerLetter"/>
      <w:lvlText w:val="%5."/>
      <w:lvlJc w:val="left"/>
      <w:pPr>
        <w:tabs>
          <w:tab w:val="num" w:pos="3450"/>
        </w:tabs>
        <w:ind w:left="3450" w:hanging="360"/>
      </w:pPr>
    </w:lvl>
    <w:lvl w:ilvl="5" w:tplc="FFFFFFFF" w:tentative="1">
      <w:start w:val="1"/>
      <w:numFmt w:val="lowerRoman"/>
      <w:lvlText w:val="%6."/>
      <w:lvlJc w:val="right"/>
      <w:pPr>
        <w:tabs>
          <w:tab w:val="num" w:pos="4170"/>
        </w:tabs>
        <w:ind w:left="4170" w:hanging="180"/>
      </w:pPr>
    </w:lvl>
    <w:lvl w:ilvl="6" w:tplc="FFFFFFFF" w:tentative="1">
      <w:start w:val="1"/>
      <w:numFmt w:val="decimal"/>
      <w:lvlText w:val="%7."/>
      <w:lvlJc w:val="left"/>
      <w:pPr>
        <w:tabs>
          <w:tab w:val="num" w:pos="4890"/>
        </w:tabs>
        <w:ind w:left="4890" w:hanging="360"/>
      </w:pPr>
    </w:lvl>
    <w:lvl w:ilvl="7" w:tplc="FFFFFFFF" w:tentative="1">
      <w:start w:val="1"/>
      <w:numFmt w:val="lowerLetter"/>
      <w:lvlText w:val="%8."/>
      <w:lvlJc w:val="left"/>
      <w:pPr>
        <w:tabs>
          <w:tab w:val="num" w:pos="5610"/>
        </w:tabs>
        <w:ind w:left="5610" w:hanging="360"/>
      </w:pPr>
    </w:lvl>
    <w:lvl w:ilvl="8" w:tplc="FFFFFFFF" w:tentative="1">
      <w:start w:val="1"/>
      <w:numFmt w:val="lowerRoman"/>
      <w:lvlText w:val="%9."/>
      <w:lvlJc w:val="right"/>
      <w:pPr>
        <w:tabs>
          <w:tab w:val="num" w:pos="6330"/>
        </w:tabs>
        <w:ind w:left="6330" w:hanging="180"/>
      </w:pPr>
    </w:lvl>
  </w:abstractNum>
  <w:abstractNum w:abstractNumId="15">
    <w:nsid w:val="52111F7F"/>
    <w:multiLevelType w:val="hybridMultilevel"/>
    <w:tmpl w:val="CF26696A"/>
    <w:lvl w:ilvl="0" w:tplc="2A22ACF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44E7771"/>
    <w:multiLevelType w:val="hybridMultilevel"/>
    <w:tmpl w:val="F4806802"/>
    <w:lvl w:ilvl="0" w:tplc="490A97CC">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7">
    <w:nsid w:val="626928B4"/>
    <w:multiLevelType w:val="singleLevel"/>
    <w:tmpl w:val="DFF2F0D8"/>
    <w:lvl w:ilvl="0">
      <w:start w:val="1"/>
      <w:numFmt w:val="lowerLetter"/>
      <w:lvlText w:val="%1)"/>
      <w:lvlJc w:val="left"/>
      <w:pPr>
        <w:ind w:left="0" w:firstLine="0"/>
      </w:pPr>
      <w:rPr>
        <w:rFonts w:ascii="Times New Roman" w:hAnsi="Times New Roman" w:cs="Arial" w:hint="default"/>
      </w:rPr>
    </w:lvl>
  </w:abstractNum>
  <w:abstractNum w:abstractNumId="18">
    <w:nsid w:val="677C3C29"/>
    <w:multiLevelType w:val="hybridMultilevel"/>
    <w:tmpl w:val="79C863EA"/>
    <w:lvl w:ilvl="0" w:tplc="B6E640AE">
      <w:start w:val="7"/>
      <w:numFmt w:val="upperRoman"/>
      <w:lvlText w:val="%1."/>
      <w:lvlJc w:val="left"/>
      <w:pPr>
        <w:ind w:left="144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67F20712"/>
    <w:multiLevelType w:val="hybridMultilevel"/>
    <w:tmpl w:val="E4FC50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CE139A9"/>
    <w:multiLevelType w:val="hybridMultilevel"/>
    <w:tmpl w:val="DF600DE2"/>
    <w:lvl w:ilvl="0" w:tplc="C5FA9AE4">
      <w:start w:val="1"/>
      <w:numFmt w:val="decimal"/>
      <w:pStyle w:val="StlusbekezdesCharLucidaSansUnicode8pt"/>
      <w:lvlText w:val="(%1)"/>
      <w:lvlJc w:val="left"/>
      <w:pPr>
        <w:tabs>
          <w:tab w:val="num" w:pos="567"/>
        </w:tabs>
        <w:ind w:left="567" w:hanging="567"/>
      </w:pPr>
      <w:rPr>
        <w:rFonts w:ascii="Lucida Sans Unicode" w:hAnsi="Lucida Sans Unicode" w:hint="default"/>
        <w:b w:val="0"/>
        <w:i w:val="0"/>
        <w:color w:val="auto"/>
        <w:sz w:val="16"/>
        <w:szCs w:val="24"/>
      </w:rPr>
    </w:lvl>
    <w:lvl w:ilvl="1" w:tplc="04090019">
      <w:start w:val="1"/>
      <w:numFmt w:val="lowerLetter"/>
      <w:lvlText w:val="%2)"/>
      <w:lvlJc w:val="left"/>
      <w:pPr>
        <w:tabs>
          <w:tab w:val="num" w:pos="1080"/>
        </w:tabs>
        <w:ind w:left="1278" w:hanging="198"/>
      </w:pPr>
      <w:rPr>
        <w:rFonts w:ascii="Times New Roman" w:hAnsi="Times New Roman" w:hint="default"/>
        <w:b w:val="0"/>
        <w:i w:val="0"/>
        <w:caps w:val="0"/>
        <w:strike w:val="0"/>
        <w:dstrike w:val="0"/>
        <w:vanish w:val="0"/>
        <w:sz w:val="20"/>
        <w:szCs w:val="20"/>
        <w:vertAlign w:val="baseline"/>
      </w:rPr>
    </w:lvl>
    <w:lvl w:ilvl="2" w:tplc="0409001B">
      <w:start w:val="1"/>
      <w:numFmt w:val="decimal"/>
      <w:lvlText w:val="%3."/>
      <w:lvlJc w:val="left"/>
      <w:pPr>
        <w:tabs>
          <w:tab w:val="num" w:pos="2340"/>
        </w:tabs>
        <w:ind w:left="2340" w:hanging="360"/>
      </w:pPr>
      <w:rPr>
        <w:rFonts w:hint="default"/>
        <w:b w:val="0"/>
        <w:i w:val="0"/>
        <w:color w:val="5F5F5F"/>
        <w:sz w:val="16"/>
        <w:szCs w:val="24"/>
      </w:rPr>
    </w:lvl>
    <w:lvl w:ilvl="3" w:tplc="0409000F">
      <w:start w:val="8"/>
      <w:numFmt w:val="bullet"/>
      <w:lvlText w:val="-"/>
      <w:lvlJc w:val="left"/>
      <w:pPr>
        <w:tabs>
          <w:tab w:val="num" w:pos="2880"/>
        </w:tabs>
        <w:ind w:left="2880" w:hanging="360"/>
      </w:pPr>
      <w:rPr>
        <w:rFonts w:ascii="Arial" w:eastAsia="Times New Roman" w:hAnsi="Arial" w:cs="Arial" w:hint="default"/>
      </w:rPr>
    </w:lvl>
    <w:lvl w:ilvl="4" w:tplc="04090019">
      <w:start w:val="3"/>
      <w:numFmt w:val="decimal"/>
      <w:lvlText w:val="(%5)"/>
      <w:lvlJc w:val="left"/>
      <w:pPr>
        <w:tabs>
          <w:tab w:val="num" w:pos="3600"/>
        </w:tabs>
        <w:ind w:left="3600" w:hanging="360"/>
      </w:pPr>
      <w:rPr>
        <w:rFonts w:hint="default"/>
        <w:b w:val="0"/>
        <w:i w:val="0"/>
        <w:color w:val="5F5F5F"/>
        <w:sz w:val="16"/>
        <w:szCs w:val="24"/>
      </w:rPr>
    </w:lvl>
    <w:lvl w:ilvl="5" w:tplc="0409001B">
      <w:start w:val="1"/>
      <w:numFmt w:val="upperRoman"/>
      <w:lvlText w:val="%6."/>
      <w:lvlJc w:val="left"/>
      <w:pPr>
        <w:tabs>
          <w:tab w:val="num" w:pos="4860"/>
        </w:tabs>
        <w:ind w:left="4860" w:hanging="72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D1308F7"/>
    <w:multiLevelType w:val="hybridMultilevel"/>
    <w:tmpl w:val="59126D9C"/>
    <w:name w:val="WW8Num212"/>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DFF7A58"/>
    <w:multiLevelType w:val="hybridMultilevel"/>
    <w:tmpl w:val="72D01ACA"/>
    <w:lvl w:ilvl="0" w:tplc="8546360A">
      <w:start w:val="4"/>
      <w:numFmt w:val="upperRoman"/>
      <w:lvlText w:val="%1."/>
      <w:lvlJc w:val="left"/>
      <w:pPr>
        <w:ind w:left="1440" w:hanging="720"/>
      </w:pPr>
      <w:rPr>
        <w:rFonts w:hint="default"/>
      </w:rPr>
    </w:lvl>
    <w:lvl w:ilvl="1" w:tplc="040E0019">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3">
    <w:nsid w:val="7E107782"/>
    <w:multiLevelType w:val="multilevel"/>
    <w:tmpl w:val="1E32C480"/>
    <w:lvl w:ilvl="0">
      <w:start w:val="6"/>
      <w:numFmt w:val="upperRoman"/>
      <w:lvlText w:val="%1."/>
      <w:lvlJc w:val="righ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3"/>
  </w:num>
  <w:num w:numId="2">
    <w:abstractNumId w:val="20"/>
  </w:num>
  <w:num w:numId="3">
    <w:abstractNumId w:val="14"/>
    <w:lvlOverride w:ilvl="0">
      <w:startOverride w:val="1"/>
    </w:lvlOverride>
  </w:num>
  <w:num w:numId="4">
    <w:abstractNumId w:val="2"/>
  </w:num>
  <w:num w:numId="5">
    <w:abstractNumId w:val="2"/>
    <w:lvlOverride w:ilvl="0">
      <w:startOverride w:val="8"/>
    </w:lvlOverride>
    <w:lvlOverride w:ilvl="1"/>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2"/>
  </w:num>
  <w:num w:numId="8">
    <w:abstractNumId w:val="15"/>
  </w:num>
  <w:num w:numId="9">
    <w:abstractNumId w:val="2"/>
    <w:lvlOverride w:ilvl="0">
      <w:startOverride w:val="3"/>
    </w:lvlOverride>
  </w:num>
  <w:num w:numId="10">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4"/>
  </w:num>
  <w:num w:numId="13">
    <w:abstractNumId w:val="0"/>
  </w:num>
  <w:num w:numId="14">
    <w:abstractNumId w:val="6"/>
  </w:num>
  <w:num w:numId="15">
    <w:abstractNumId w:val="19"/>
  </w:num>
  <w:num w:numId="16">
    <w:abstractNumId w:val="8"/>
  </w:num>
  <w:num w:numId="17">
    <w:abstractNumId w:val="10"/>
  </w:num>
  <w:num w:numId="18">
    <w:abstractNumId w:val="9"/>
  </w:num>
  <w:num w:numId="19">
    <w:abstractNumId w:val="13"/>
  </w:num>
  <w:num w:numId="20">
    <w:abstractNumId w:val="11"/>
  </w:num>
  <w:num w:numId="21">
    <w:abstractNumId w:val="17"/>
  </w:num>
  <w:num w:numId="22">
    <w:abstractNumId w:val="2"/>
  </w:num>
  <w:num w:numId="23">
    <w:abstractNumId w:val="2"/>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1"/>
  </w:num>
  <w:num w:numId="26">
    <w:abstractNumId w:val="23"/>
  </w:num>
  <w:num w:numId="27">
    <w:abstractNumId w:val="7"/>
  </w:num>
  <w:num w:numId="28">
    <w:abstractNumId w:val="1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864FAD"/>
    <w:rsid w:val="00003475"/>
    <w:rsid w:val="00006F94"/>
    <w:rsid w:val="00012BA8"/>
    <w:rsid w:val="00022D3C"/>
    <w:rsid w:val="00024AB5"/>
    <w:rsid w:val="000330F7"/>
    <w:rsid w:val="0004519C"/>
    <w:rsid w:val="000606EF"/>
    <w:rsid w:val="00062225"/>
    <w:rsid w:val="00077202"/>
    <w:rsid w:val="000775AC"/>
    <w:rsid w:val="0007794C"/>
    <w:rsid w:val="000924B8"/>
    <w:rsid w:val="0009718A"/>
    <w:rsid w:val="000A5DEA"/>
    <w:rsid w:val="000B6E60"/>
    <w:rsid w:val="000C0CE2"/>
    <w:rsid w:val="000C1922"/>
    <w:rsid w:val="000C4466"/>
    <w:rsid w:val="000D33D9"/>
    <w:rsid w:val="000E3AFA"/>
    <w:rsid w:val="000E6EBD"/>
    <w:rsid w:val="000E77E9"/>
    <w:rsid w:val="000F3B2D"/>
    <w:rsid w:val="0010050C"/>
    <w:rsid w:val="00104FA5"/>
    <w:rsid w:val="001205C7"/>
    <w:rsid w:val="001348B5"/>
    <w:rsid w:val="001673FA"/>
    <w:rsid w:val="00167636"/>
    <w:rsid w:val="00174753"/>
    <w:rsid w:val="00175E63"/>
    <w:rsid w:val="001766A3"/>
    <w:rsid w:val="0018017C"/>
    <w:rsid w:val="0018689F"/>
    <w:rsid w:val="00191A11"/>
    <w:rsid w:val="00191DC3"/>
    <w:rsid w:val="00194373"/>
    <w:rsid w:val="001B1F2D"/>
    <w:rsid w:val="001B3DB1"/>
    <w:rsid w:val="001B70F9"/>
    <w:rsid w:val="001C1CD0"/>
    <w:rsid w:val="001C6301"/>
    <w:rsid w:val="001D0E31"/>
    <w:rsid w:val="001D51D5"/>
    <w:rsid w:val="001D72C2"/>
    <w:rsid w:val="001E54C3"/>
    <w:rsid w:val="001E7CB5"/>
    <w:rsid w:val="001E7E8C"/>
    <w:rsid w:val="001F0213"/>
    <w:rsid w:val="001F6130"/>
    <w:rsid w:val="001F6982"/>
    <w:rsid w:val="00212D23"/>
    <w:rsid w:val="002178A4"/>
    <w:rsid w:val="00260BA2"/>
    <w:rsid w:val="00262C78"/>
    <w:rsid w:val="002737FF"/>
    <w:rsid w:val="00274B46"/>
    <w:rsid w:val="00280A87"/>
    <w:rsid w:val="00280CE0"/>
    <w:rsid w:val="00281841"/>
    <w:rsid w:val="002A42B2"/>
    <w:rsid w:val="002D3045"/>
    <w:rsid w:val="002D7479"/>
    <w:rsid w:val="002E00DE"/>
    <w:rsid w:val="002E74D0"/>
    <w:rsid w:val="003062BC"/>
    <w:rsid w:val="00311EAA"/>
    <w:rsid w:val="00326FB7"/>
    <w:rsid w:val="00341B0A"/>
    <w:rsid w:val="00352EBC"/>
    <w:rsid w:val="0035357A"/>
    <w:rsid w:val="00354807"/>
    <w:rsid w:val="00356348"/>
    <w:rsid w:val="00365151"/>
    <w:rsid w:val="00371D7D"/>
    <w:rsid w:val="003A77D7"/>
    <w:rsid w:val="003B5188"/>
    <w:rsid w:val="003C1E3E"/>
    <w:rsid w:val="003C6C09"/>
    <w:rsid w:val="003D248A"/>
    <w:rsid w:val="003E18DF"/>
    <w:rsid w:val="004018E0"/>
    <w:rsid w:val="004023B8"/>
    <w:rsid w:val="004035F7"/>
    <w:rsid w:val="004276FF"/>
    <w:rsid w:val="004547AA"/>
    <w:rsid w:val="00462B08"/>
    <w:rsid w:val="00466FC6"/>
    <w:rsid w:val="004679C2"/>
    <w:rsid w:val="00473B88"/>
    <w:rsid w:val="00474F42"/>
    <w:rsid w:val="004974CF"/>
    <w:rsid w:val="004A076A"/>
    <w:rsid w:val="004A52B5"/>
    <w:rsid w:val="004A6D8F"/>
    <w:rsid w:val="004B2371"/>
    <w:rsid w:val="004B4F1D"/>
    <w:rsid w:val="004B71A4"/>
    <w:rsid w:val="004C487C"/>
    <w:rsid w:val="004D7E75"/>
    <w:rsid w:val="004F08E6"/>
    <w:rsid w:val="00501AE2"/>
    <w:rsid w:val="00520972"/>
    <w:rsid w:val="00533A77"/>
    <w:rsid w:val="00552949"/>
    <w:rsid w:val="00560AB9"/>
    <w:rsid w:val="00566297"/>
    <w:rsid w:val="005705F7"/>
    <w:rsid w:val="0057243A"/>
    <w:rsid w:val="005745FD"/>
    <w:rsid w:val="00575DED"/>
    <w:rsid w:val="00591180"/>
    <w:rsid w:val="00594C85"/>
    <w:rsid w:val="005A263C"/>
    <w:rsid w:val="005A628E"/>
    <w:rsid w:val="005B0164"/>
    <w:rsid w:val="005C1BB3"/>
    <w:rsid w:val="005C1E78"/>
    <w:rsid w:val="005D7868"/>
    <w:rsid w:val="005E178F"/>
    <w:rsid w:val="005F4FCD"/>
    <w:rsid w:val="005F5618"/>
    <w:rsid w:val="00621398"/>
    <w:rsid w:val="00623B17"/>
    <w:rsid w:val="00630FA5"/>
    <w:rsid w:val="0063440F"/>
    <w:rsid w:val="0064647F"/>
    <w:rsid w:val="00652F2C"/>
    <w:rsid w:val="00655F5E"/>
    <w:rsid w:val="006563EC"/>
    <w:rsid w:val="006608DE"/>
    <w:rsid w:val="00672014"/>
    <w:rsid w:val="00677ABE"/>
    <w:rsid w:val="0068155C"/>
    <w:rsid w:val="006835B8"/>
    <w:rsid w:val="00687427"/>
    <w:rsid w:val="006910C6"/>
    <w:rsid w:val="006971FA"/>
    <w:rsid w:val="006A60BE"/>
    <w:rsid w:val="006B3971"/>
    <w:rsid w:val="006D6112"/>
    <w:rsid w:val="006D72D0"/>
    <w:rsid w:val="006E418C"/>
    <w:rsid w:val="006E5FDA"/>
    <w:rsid w:val="006F4CB2"/>
    <w:rsid w:val="00705871"/>
    <w:rsid w:val="00710DEC"/>
    <w:rsid w:val="00711B59"/>
    <w:rsid w:val="00722915"/>
    <w:rsid w:val="00724FE8"/>
    <w:rsid w:val="007315B7"/>
    <w:rsid w:val="0073168B"/>
    <w:rsid w:val="00732621"/>
    <w:rsid w:val="0073546E"/>
    <w:rsid w:val="0073610C"/>
    <w:rsid w:val="00751C40"/>
    <w:rsid w:val="00766B21"/>
    <w:rsid w:val="00766DD1"/>
    <w:rsid w:val="00775A35"/>
    <w:rsid w:val="007900BB"/>
    <w:rsid w:val="007C105B"/>
    <w:rsid w:val="007C318F"/>
    <w:rsid w:val="007E0E5D"/>
    <w:rsid w:val="007E48AE"/>
    <w:rsid w:val="007F29A6"/>
    <w:rsid w:val="007F6DFC"/>
    <w:rsid w:val="007F76A8"/>
    <w:rsid w:val="007F7A9A"/>
    <w:rsid w:val="00807F4C"/>
    <w:rsid w:val="0081714A"/>
    <w:rsid w:val="00826430"/>
    <w:rsid w:val="0083231A"/>
    <w:rsid w:val="00834B14"/>
    <w:rsid w:val="00842D7D"/>
    <w:rsid w:val="008453AE"/>
    <w:rsid w:val="00850A44"/>
    <w:rsid w:val="00864FAD"/>
    <w:rsid w:val="00872ABA"/>
    <w:rsid w:val="00880A15"/>
    <w:rsid w:val="0088379F"/>
    <w:rsid w:val="008A2757"/>
    <w:rsid w:val="008A27C7"/>
    <w:rsid w:val="008B05A4"/>
    <w:rsid w:val="008C5CEA"/>
    <w:rsid w:val="008D0C16"/>
    <w:rsid w:val="008E3AA1"/>
    <w:rsid w:val="008F5575"/>
    <w:rsid w:val="008F7D3E"/>
    <w:rsid w:val="00906AE9"/>
    <w:rsid w:val="00924CE1"/>
    <w:rsid w:val="00924F42"/>
    <w:rsid w:val="009376E5"/>
    <w:rsid w:val="00940CF4"/>
    <w:rsid w:val="00942F57"/>
    <w:rsid w:val="0094391B"/>
    <w:rsid w:val="00957024"/>
    <w:rsid w:val="00957109"/>
    <w:rsid w:val="009572AA"/>
    <w:rsid w:val="009611E0"/>
    <w:rsid w:val="00963FDE"/>
    <w:rsid w:val="00984B48"/>
    <w:rsid w:val="0098748A"/>
    <w:rsid w:val="00993A41"/>
    <w:rsid w:val="00997493"/>
    <w:rsid w:val="009A10FD"/>
    <w:rsid w:val="009B275F"/>
    <w:rsid w:val="009B7A5B"/>
    <w:rsid w:val="009C2613"/>
    <w:rsid w:val="009D1E22"/>
    <w:rsid w:val="009D458C"/>
    <w:rsid w:val="009D56EA"/>
    <w:rsid w:val="009E6DE6"/>
    <w:rsid w:val="00A05CFD"/>
    <w:rsid w:val="00A10E93"/>
    <w:rsid w:val="00A24CD1"/>
    <w:rsid w:val="00A34CEB"/>
    <w:rsid w:val="00A359AC"/>
    <w:rsid w:val="00A3679E"/>
    <w:rsid w:val="00A50B43"/>
    <w:rsid w:val="00A555FE"/>
    <w:rsid w:val="00A5611A"/>
    <w:rsid w:val="00A73FD8"/>
    <w:rsid w:val="00A77FC5"/>
    <w:rsid w:val="00A81D0F"/>
    <w:rsid w:val="00A83CC2"/>
    <w:rsid w:val="00AA14F0"/>
    <w:rsid w:val="00AC2136"/>
    <w:rsid w:val="00AC4A25"/>
    <w:rsid w:val="00AD3713"/>
    <w:rsid w:val="00AE68D5"/>
    <w:rsid w:val="00AF4724"/>
    <w:rsid w:val="00B03DA9"/>
    <w:rsid w:val="00B047B0"/>
    <w:rsid w:val="00B179E6"/>
    <w:rsid w:val="00B243FF"/>
    <w:rsid w:val="00B25BE3"/>
    <w:rsid w:val="00B329F3"/>
    <w:rsid w:val="00B35BEC"/>
    <w:rsid w:val="00B54138"/>
    <w:rsid w:val="00B5525F"/>
    <w:rsid w:val="00B576F0"/>
    <w:rsid w:val="00B707BB"/>
    <w:rsid w:val="00B70C6C"/>
    <w:rsid w:val="00B82A19"/>
    <w:rsid w:val="00B85EF3"/>
    <w:rsid w:val="00B87CCB"/>
    <w:rsid w:val="00BA5227"/>
    <w:rsid w:val="00BA7C09"/>
    <w:rsid w:val="00BB5C31"/>
    <w:rsid w:val="00BD4FC5"/>
    <w:rsid w:val="00BE1FCD"/>
    <w:rsid w:val="00BE5774"/>
    <w:rsid w:val="00BE66B1"/>
    <w:rsid w:val="00BE68D3"/>
    <w:rsid w:val="00BE716D"/>
    <w:rsid w:val="00BF1D33"/>
    <w:rsid w:val="00BF1E3E"/>
    <w:rsid w:val="00BF73AC"/>
    <w:rsid w:val="00C01F74"/>
    <w:rsid w:val="00C10768"/>
    <w:rsid w:val="00C1304F"/>
    <w:rsid w:val="00C1588B"/>
    <w:rsid w:val="00C23E32"/>
    <w:rsid w:val="00C337C2"/>
    <w:rsid w:val="00C473C4"/>
    <w:rsid w:val="00C53225"/>
    <w:rsid w:val="00C53AFB"/>
    <w:rsid w:val="00C762CD"/>
    <w:rsid w:val="00C81834"/>
    <w:rsid w:val="00C81C43"/>
    <w:rsid w:val="00C84542"/>
    <w:rsid w:val="00C859F8"/>
    <w:rsid w:val="00C93B6B"/>
    <w:rsid w:val="00CA1DE9"/>
    <w:rsid w:val="00CA2B23"/>
    <w:rsid w:val="00CA50A3"/>
    <w:rsid w:val="00CC609B"/>
    <w:rsid w:val="00CD21E6"/>
    <w:rsid w:val="00CE0D5B"/>
    <w:rsid w:val="00CE43DD"/>
    <w:rsid w:val="00CF3290"/>
    <w:rsid w:val="00CF64A3"/>
    <w:rsid w:val="00D0765F"/>
    <w:rsid w:val="00D117F8"/>
    <w:rsid w:val="00D20137"/>
    <w:rsid w:val="00D21BE4"/>
    <w:rsid w:val="00D25AA6"/>
    <w:rsid w:val="00D2627D"/>
    <w:rsid w:val="00D27436"/>
    <w:rsid w:val="00D6016B"/>
    <w:rsid w:val="00D623E4"/>
    <w:rsid w:val="00D70F38"/>
    <w:rsid w:val="00D80027"/>
    <w:rsid w:val="00D82A45"/>
    <w:rsid w:val="00D833DE"/>
    <w:rsid w:val="00D85CDA"/>
    <w:rsid w:val="00D97771"/>
    <w:rsid w:val="00DA2CD7"/>
    <w:rsid w:val="00DB1510"/>
    <w:rsid w:val="00DC2BED"/>
    <w:rsid w:val="00DC7C20"/>
    <w:rsid w:val="00DD50E0"/>
    <w:rsid w:val="00DE464A"/>
    <w:rsid w:val="00DF1E82"/>
    <w:rsid w:val="00DF4582"/>
    <w:rsid w:val="00DF5544"/>
    <w:rsid w:val="00DF70CE"/>
    <w:rsid w:val="00E0678C"/>
    <w:rsid w:val="00E1196C"/>
    <w:rsid w:val="00E15796"/>
    <w:rsid w:val="00E23296"/>
    <w:rsid w:val="00E244C5"/>
    <w:rsid w:val="00E31EC4"/>
    <w:rsid w:val="00E41568"/>
    <w:rsid w:val="00E43BFD"/>
    <w:rsid w:val="00E50EC5"/>
    <w:rsid w:val="00E52234"/>
    <w:rsid w:val="00E52BAA"/>
    <w:rsid w:val="00E53392"/>
    <w:rsid w:val="00E61A2E"/>
    <w:rsid w:val="00E66F69"/>
    <w:rsid w:val="00E7719A"/>
    <w:rsid w:val="00E81CD7"/>
    <w:rsid w:val="00E84E90"/>
    <w:rsid w:val="00E85ADC"/>
    <w:rsid w:val="00E864FB"/>
    <w:rsid w:val="00EC1B2F"/>
    <w:rsid w:val="00EC3090"/>
    <w:rsid w:val="00ED0C87"/>
    <w:rsid w:val="00EE035D"/>
    <w:rsid w:val="00EE297A"/>
    <w:rsid w:val="00EE752B"/>
    <w:rsid w:val="00EF6F48"/>
    <w:rsid w:val="00F11F12"/>
    <w:rsid w:val="00F25F1E"/>
    <w:rsid w:val="00F33636"/>
    <w:rsid w:val="00F3455A"/>
    <w:rsid w:val="00F34C16"/>
    <w:rsid w:val="00F51294"/>
    <w:rsid w:val="00F534A3"/>
    <w:rsid w:val="00F60D43"/>
    <w:rsid w:val="00F65B95"/>
    <w:rsid w:val="00F732CA"/>
    <w:rsid w:val="00F76613"/>
    <w:rsid w:val="00F92609"/>
    <w:rsid w:val="00F9300C"/>
    <w:rsid w:val="00FA0E7E"/>
    <w:rsid w:val="00FA5471"/>
    <w:rsid w:val="00FB23FD"/>
    <w:rsid w:val="00FB25E3"/>
    <w:rsid w:val="00FB358A"/>
    <w:rsid w:val="00FD3EA9"/>
    <w:rsid w:val="00FD7077"/>
    <w:rsid w:val="00FE3104"/>
    <w:rsid w:val="00FE342C"/>
    <w:rsid w:val="00FF261A"/>
    <w:rsid w:val="00FF78C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22915"/>
  </w:style>
  <w:style w:type="paragraph" w:styleId="Cmsor1">
    <w:name w:val="heading 1"/>
    <w:basedOn w:val="Norml"/>
    <w:link w:val="Cmsor1Char"/>
    <w:uiPriority w:val="9"/>
    <w:qFormat/>
    <w:rsid w:val="00864F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Cmsor2">
    <w:name w:val="heading 2"/>
    <w:basedOn w:val="Norml"/>
    <w:next w:val="Norml"/>
    <w:link w:val="Cmsor2Char"/>
    <w:uiPriority w:val="9"/>
    <w:unhideWhenUsed/>
    <w:qFormat/>
    <w:rsid w:val="005A62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5A62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64FAD"/>
    <w:rPr>
      <w:rFonts w:ascii="Times New Roman" w:eastAsia="Times New Roman" w:hAnsi="Times New Roman" w:cs="Times New Roman"/>
      <w:b/>
      <w:bCs/>
      <w:kern w:val="36"/>
      <w:sz w:val="48"/>
      <w:szCs w:val="48"/>
      <w:lang w:eastAsia="hu-HU"/>
    </w:rPr>
  </w:style>
  <w:style w:type="character" w:styleId="Hiperhivatkozs">
    <w:name w:val="Hyperlink"/>
    <w:basedOn w:val="Bekezdsalapbettpusa"/>
    <w:uiPriority w:val="99"/>
    <w:semiHidden/>
    <w:unhideWhenUsed/>
    <w:rsid w:val="00864FAD"/>
    <w:rPr>
      <w:color w:val="0000FF"/>
      <w:u w:val="single"/>
    </w:rPr>
  </w:style>
  <w:style w:type="character" w:customStyle="1" w:styleId="apple-converted-space">
    <w:name w:val="apple-converted-space"/>
    <w:basedOn w:val="Bekezdsalapbettpusa"/>
    <w:rsid w:val="00864FAD"/>
  </w:style>
  <w:style w:type="character" w:customStyle="1" w:styleId="Cmsor2Char">
    <w:name w:val="Címsor 2 Char"/>
    <w:basedOn w:val="Bekezdsalapbettpusa"/>
    <w:link w:val="Cmsor2"/>
    <w:uiPriority w:val="9"/>
    <w:rsid w:val="005A628E"/>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5A628E"/>
    <w:rPr>
      <w:rFonts w:asciiTheme="majorHAnsi" w:eastAsiaTheme="majorEastAsia" w:hAnsiTheme="majorHAnsi" w:cstheme="majorBidi"/>
      <w:b/>
      <w:bCs/>
      <w:color w:val="4F81BD" w:themeColor="accent1"/>
    </w:rPr>
  </w:style>
  <w:style w:type="paragraph" w:styleId="Listaszerbekezds">
    <w:name w:val="List Paragraph"/>
    <w:basedOn w:val="Norml"/>
    <w:uiPriority w:val="34"/>
    <w:qFormat/>
    <w:rsid w:val="005A628E"/>
    <w:pPr>
      <w:spacing w:after="160" w:line="259" w:lineRule="auto"/>
      <w:ind w:left="720"/>
      <w:contextualSpacing/>
    </w:pPr>
  </w:style>
  <w:style w:type="paragraph" w:customStyle="1" w:styleId="cf0">
    <w:name w:val="cf0"/>
    <w:basedOn w:val="Norml"/>
    <w:rsid w:val="001348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Bekezdsalapbettpusa"/>
    <w:rsid w:val="0018689F"/>
  </w:style>
  <w:style w:type="paragraph" w:styleId="NormlWeb">
    <w:name w:val="Normal (Web)"/>
    <w:basedOn w:val="Norml"/>
    <w:unhideWhenUsed/>
    <w:rsid w:val="00DF45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lusbekezdesCharLucidaSansUnicode8pt">
    <w:name w:val="Stílus ()bekezdes Char + Lucida Sans Unicode 8 pt"/>
    <w:basedOn w:val="Norml"/>
    <w:link w:val="StlusbekezdesCharLucidaSansUnicode8ptChar"/>
    <w:rsid w:val="001B70F9"/>
    <w:pPr>
      <w:widowControl w:val="0"/>
      <w:numPr>
        <w:numId w:val="2"/>
      </w:numPr>
      <w:autoSpaceDE w:val="0"/>
      <w:autoSpaceDN w:val="0"/>
      <w:adjustRightInd w:val="0"/>
      <w:spacing w:after="60" w:line="240" w:lineRule="auto"/>
      <w:jc w:val="both"/>
      <w:textAlignment w:val="baseline"/>
    </w:pPr>
    <w:rPr>
      <w:rFonts w:ascii="Lucida Sans Unicode" w:eastAsia="Times New Roman" w:hAnsi="Lucida Sans Unicode" w:cs="Times New Roman"/>
      <w:sz w:val="16"/>
      <w:szCs w:val="16"/>
    </w:rPr>
  </w:style>
  <w:style w:type="character" w:customStyle="1" w:styleId="StlusbekezdesCharLucidaSansUnicode8ptChar">
    <w:name w:val="Stílus ()bekezdes Char + Lucida Sans Unicode 8 pt Char"/>
    <w:link w:val="StlusbekezdesCharLucidaSansUnicode8pt"/>
    <w:rsid w:val="001B70F9"/>
    <w:rPr>
      <w:rFonts w:ascii="Lucida Sans Unicode" w:eastAsia="Times New Roman" w:hAnsi="Lucida Sans Unicode" w:cs="Times New Roman"/>
      <w:sz w:val="16"/>
      <w:szCs w:val="16"/>
    </w:rPr>
  </w:style>
  <w:style w:type="paragraph" w:customStyle="1" w:styleId="StlusabcLucidaSansUnicode8pt">
    <w:name w:val="Stílus abc) + Lucida Sans Unicode 8 pt"/>
    <w:basedOn w:val="Norml"/>
    <w:link w:val="StlusabcLucidaSansUnicode8ptChar"/>
    <w:rsid w:val="001B70F9"/>
    <w:pPr>
      <w:widowControl w:val="0"/>
      <w:numPr>
        <w:numId w:val="3"/>
      </w:numPr>
      <w:adjustRightInd w:val="0"/>
      <w:spacing w:after="0" w:line="240" w:lineRule="auto"/>
      <w:jc w:val="both"/>
      <w:textAlignment w:val="baseline"/>
    </w:pPr>
    <w:rPr>
      <w:rFonts w:ascii="Lucida Sans Unicode" w:eastAsia="Times New Roman" w:hAnsi="Lucida Sans Unicode" w:cs="Times New Roman"/>
      <w:sz w:val="16"/>
      <w:szCs w:val="16"/>
      <w:lang w:val="en-US"/>
    </w:rPr>
  </w:style>
  <w:style w:type="character" w:customStyle="1" w:styleId="StlusabcLucidaSansUnicode8ptChar">
    <w:name w:val="Stílus abc) + Lucida Sans Unicode 8 pt Char"/>
    <w:link w:val="StlusabcLucidaSansUnicode8pt"/>
    <w:rsid w:val="001B70F9"/>
    <w:rPr>
      <w:rFonts w:ascii="Lucida Sans Unicode" w:eastAsia="Times New Roman" w:hAnsi="Lucida Sans Unicode" w:cs="Times New Roman"/>
      <w:sz w:val="16"/>
      <w:szCs w:val="16"/>
      <w:lang w:val="en-US"/>
    </w:rPr>
  </w:style>
  <w:style w:type="paragraph" w:customStyle="1" w:styleId="sbek">
    <w:name w:val="sbek"/>
    <w:basedOn w:val="Norml"/>
    <w:rsid w:val="00003475"/>
    <w:pPr>
      <w:numPr>
        <w:numId w:val="22"/>
      </w:numPr>
      <w:spacing w:after="0" w:line="240" w:lineRule="auto"/>
    </w:pPr>
    <w:rPr>
      <w:rFonts w:ascii="Times New Roman" w:eastAsia="Times New Roman" w:hAnsi="Times New Roman" w:cs="Times New Roman"/>
      <w:sz w:val="24"/>
      <w:szCs w:val="24"/>
    </w:rPr>
  </w:style>
  <w:style w:type="paragraph" w:customStyle="1" w:styleId="Listaszerbekezds1">
    <w:name w:val="Listaszerű bekezdés1"/>
    <w:basedOn w:val="Norml"/>
    <w:rsid w:val="00D97771"/>
    <w:pPr>
      <w:overflowPunct w:val="0"/>
      <w:autoSpaceDE w:val="0"/>
      <w:autoSpaceDN w:val="0"/>
      <w:adjustRightInd w:val="0"/>
      <w:spacing w:after="0" w:line="240" w:lineRule="auto"/>
      <w:ind w:left="720"/>
      <w:contextualSpacing/>
      <w:textAlignment w:val="baseline"/>
    </w:pPr>
    <w:rPr>
      <w:rFonts w:ascii="Times New Roman" w:eastAsia="Calibri" w:hAnsi="Times New Roman" w:cs="Times New Roman"/>
      <w:sz w:val="24"/>
      <w:szCs w:val="20"/>
    </w:rPr>
  </w:style>
  <w:style w:type="paragraph" w:customStyle="1" w:styleId="Default">
    <w:name w:val="Default"/>
    <w:rsid w:val="00D9777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Bekezds">
    <w:name w:val="Bekezdés"/>
    <w:basedOn w:val="Norml"/>
    <w:rsid w:val="00A05CFD"/>
    <w:pPr>
      <w:keepLines/>
      <w:overflowPunct w:val="0"/>
      <w:autoSpaceDE w:val="0"/>
      <w:autoSpaceDN w:val="0"/>
      <w:adjustRightInd w:val="0"/>
      <w:spacing w:after="0" w:line="240" w:lineRule="auto"/>
      <w:ind w:firstLine="204"/>
      <w:jc w:val="both"/>
      <w:textAlignment w:val="baseline"/>
    </w:pPr>
    <w:rPr>
      <w:rFonts w:ascii="Times New Roman" w:eastAsia="Calibri" w:hAnsi="Times New Roman" w:cs="Times New Roman"/>
      <w:noProof/>
      <w:sz w:val="24"/>
      <w:szCs w:val="20"/>
      <w:lang w:val="en-US"/>
    </w:rPr>
  </w:style>
  <w:style w:type="paragraph" w:styleId="Lbjegyzetszveg">
    <w:name w:val="footnote text"/>
    <w:basedOn w:val="Norml"/>
    <w:link w:val="LbjegyzetszvegChar"/>
    <w:uiPriority w:val="99"/>
    <w:semiHidden/>
    <w:unhideWhenUsed/>
    <w:rsid w:val="00997493"/>
    <w:rPr>
      <w:rFonts w:ascii="Calibri" w:eastAsia="Calibri" w:hAnsi="Calibri" w:cs="Times New Roman"/>
      <w:sz w:val="20"/>
      <w:szCs w:val="20"/>
    </w:rPr>
  </w:style>
  <w:style w:type="character" w:customStyle="1" w:styleId="LbjegyzetszvegChar">
    <w:name w:val="Lábjegyzetszöveg Char"/>
    <w:basedOn w:val="Bekezdsalapbettpusa"/>
    <w:link w:val="Lbjegyzetszveg"/>
    <w:uiPriority w:val="99"/>
    <w:semiHidden/>
    <w:rsid w:val="00997493"/>
    <w:rPr>
      <w:rFonts w:ascii="Calibri" w:eastAsia="Calibri" w:hAnsi="Calibri" w:cs="Times New Roman"/>
      <w:sz w:val="20"/>
      <w:szCs w:val="20"/>
    </w:rPr>
  </w:style>
  <w:style w:type="character" w:styleId="Lbjegyzet-hivatkozs">
    <w:name w:val="footnote reference"/>
    <w:uiPriority w:val="99"/>
    <w:semiHidden/>
    <w:unhideWhenUsed/>
    <w:rsid w:val="00997493"/>
    <w:rPr>
      <w:vertAlign w:val="superscript"/>
    </w:rPr>
  </w:style>
  <w:style w:type="paragraph" w:customStyle="1" w:styleId="Szvegtrzs4">
    <w:name w:val="Szövegtörzs (4)"/>
    <w:basedOn w:val="Norml"/>
    <w:rsid w:val="003C6C09"/>
    <w:pPr>
      <w:widowControl w:val="0"/>
      <w:shd w:val="clear" w:color="auto" w:fill="FFFFFF"/>
      <w:suppressAutoHyphens/>
      <w:spacing w:before="420" w:after="300" w:line="274" w:lineRule="exact"/>
      <w:ind w:hanging="880"/>
      <w:jc w:val="both"/>
    </w:pPr>
    <w:rPr>
      <w:rFonts w:ascii="Times New Roman" w:eastAsia="Times New Roman" w:hAnsi="Times New Roman" w:cs="Times New Roman"/>
      <w:sz w:val="20"/>
      <w:szCs w:val="20"/>
      <w:lang w:eastAsia="zh-CN"/>
    </w:rPr>
  </w:style>
  <w:style w:type="paragraph" w:customStyle="1" w:styleId="np">
    <w:name w:val="np"/>
    <w:basedOn w:val="Norml"/>
    <w:rsid w:val="006344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7">
    <w:name w:val="Style7"/>
    <w:basedOn w:val="Norml"/>
    <w:rsid w:val="00880A15"/>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
    <w:name w:val="Style9"/>
    <w:basedOn w:val="Norml"/>
    <w:rsid w:val="00880A15"/>
    <w:pPr>
      <w:widowControl w:val="0"/>
      <w:autoSpaceDE w:val="0"/>
      <w:autoSpaceDN w:val="0"/>
      <w:adjustRightInd w:val="0"/>
      <w:spacing w:after="0" w:line="253" w:lineRule="exact"/>
      <w:ind w:hanging="422"/>
      <w:jc w:val="both"/>
    </w:pPr>
    <w:rPr>
      <w:rFonts w:ascii="Arial" w:eastAsia="Times New Roman" w:hAnsi="Arial" w:cs="Times New Roman"/>
      <w:sz w:val="24"/>
      <w:szCs w:val="24"/>
    </w:rPr>
  </w:style>
  <w:style w:type="character" w:customStyle="1" w:styleId="FontStyle32">
    <w:name w:val="Font Style32"/>
    <w:rsid w:val="00880A15"/>
    <w:rPr>
      <w:rFonts w:ascii="Arial" w:hAnsi="Arial" w:cs="Arial"/>
      <w:sz w:val="20"/>
      <w:szCs w:val="20"/>
    </w:rPr>
  </w:style>
  <w:style w:type="paragraph" w:styleId="Buborkszveg">
    <w:name w:val="Balloon Text"/>
    <w:basedOn w:val="Norml"/>
    <w:link w:val="BuborkszvegChar"/>
    <w:uiPriority w:val="99"/>
    <w:semiHidden/>
    <w:unhideWhenUsed/>
    <w:rsid w:val="002D7479"/>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2D7479"/>
    <w:rPr>
      <w:rFonts w:ascii="Segoe UI" w:hAnsi="Segoe UI" w:cs="Segoe UI"/>
      <w:sz w:val="18"/>
      <w:szCs w:val="18"/>
    </w:rPr>
  </w:style>
  <w:style w:type="character" w:customStyle="1" w:styleId="Szvegtrzs2">
    <w:name w:val="Szövegtörzs (2)_"/>
    <w:basedOn w:val="Bekezdsalapbettpusa"/>
    <w:link w:val="Szvegtrzs21"/>
    <w:uiPriority w:val="99"/>
    <w:rsid w:val="002D7479"/>
    <w:rPr>
      <w:rFonts w:ascii="Times New Roman" w:hAnsi="Times New Roman" w:cs="Times New Roman"/>
      <w:shd w:val="clear" w:color="auto" w:fill="FFFFFF"/>
    </w:rPr>
  </w:style>
  <w:style w:type="character" w:customStyle="1" w:styleId="Szvegtrzs20">
    <w:name w:val="Szövegtörzs (2)"/>
    <w:basedOn w:val="Szvegtrzs2"/>
    <w:uiPriority w:val="99"/>
    <w:rsid w:val="002D7479"/>
    <w:rPr>
      <w:rFonts w:ascii="Times New Roman" w:hAnsi="Times New Roman" w:cs="Times New Roman"/>
      <w:shd w:val="clear" w:color="auto" w:fill="FFFFFF"/>
    </w:rPr>
  </w:style>
  <w:style w:type="character" w:customStyle="1" w:styleId="Szvegtrzs25">
    <w:name w:val="Szövegtörzs (2)5"/>
    <w:basedOn w:val="Szvegtrzs2"/>
    <w:uiPriority w:val="99"/>
    <w:rsid w:val="002D7479"/>
    <w:rPr>
      <w:rFonts w:ascii="Times New Roman" w:hAnsi="Times New Roman" w:cs="Times New Roman"/>
      <w:shd w:val="clear" w:color="auto" w:fill="FFFFFF"/>
    </w:rPr>
  </w:style>
  <w:style w:type="character" w:customStyle="1" w:styleId="Szvegtrzs2Dlt">
    <w:name w:val="Szövegtörzs (2) + Dőlt"/>
    <w:basedOn w:val="Szvegtrzs2"/>
    <w:uiPriority w:val="99"/>
    <w:rsid w:val="002D7479"/>
    <w:rPr>
      <w:rFonts w:ascii="Times New Roman" w:hAnsi="Times New Roman" w:cs="Times New Roman"/>
      <w:i/>
      <w:iCs/>
      <w:shd w:val="clear" w:color="auto" w:fill="FFFFFF"/>
    </w:rPr>
  </w:style>
  <w:style w:type="character" w:customStyle="1" w:styleId="Szvegtrzs2Dlt3">
    <w:name w:val="Szövegtörzs (2) + Dőlt3"/>
    <w:basedOn w:val="Szvegtrzs2"/>
    <w:uiPriority w:val="99"/>
    <w:rsid w:val="002D7479"/>
    <w:rPr>
      <w:rFonts w:ascii="Times New Roman" w:hAnsi="Times New Roman" w:cs="Times New Roman"/>
      <w:i/>
      <w:iCs/>
      <w:shd w:val="clear" w:color="auto" w:fill="FFFFFF"/>
    </w:rPr>
  </w:style>
  <w:style w:type="character" w:customStyle="1" w:styleId="Szvegtrzs2Dlt2">
    <w:name w:val="Szövegtörzs (2) + Dőlt2"/>
    <w:basedOn w:val="Szvegtrzs2"/>
    <w:uiPriority w:val="99"/>
    <w:rsid w:val="002D7479"/>
    <w:rPr>
      <w:rFonts w:ascii="Times New Roman" w:hAnsi="Times New Roman" w:cs="Times New Roman"/>
      <w:i/>
      <w:iCs/>
      <w:shd w:val="clear" w:color="auto" w:fill="FFFFFF"/>
    </w:rPr>
  </w:style>
  <w:style w:type="character" w:customStyle="1" w:styleId="Szvegtrzs7">
    <w:name w:val="Szövegtörzs (7)_"/>
    <w:basedOn w:val="Bekezdsalapbettpusa"/>
    <w:link w:val="Szvegtrzs71"/>
    <w:uiPriority w:val="99"/>
    <w:rsid w:val="002D7479"/>
    <w:rPr>
      <w:rFonts w:ascii="Times New Roman" w:hAnsi="Times New Roman" w:cs="Times New Roman"/>
      <w:i/>
      <w:iCs/>
      <w:shd w:val="clear" w:color="auto" w:fill="FFFFFF"/>
    </w:rPr>
  </w:style>
  <w:style w:type="character" w:customStyle="1" w:styleId="Szvegtrzs7Nemdlt">
    <w:name w:val="Szövegtörzs (7) + Nem dőlt"/>
    <w:basedOn w:val="Szvegtrzs7"/>
    <w:uiPriority w:val="99"/>
    <w:rsid w:val="002D7479"/>
    <w:rPr>
      <w:rFonts w:ascii="Times New Roman" w:hAnsi="Times New Roman" w:cs="Times New Roman"/>
      <w:i w:val="0"/>
      <w:iCs w:val="0"/>
      <w:shd w:val="clear" w:color="auto" w:fill="FFFFFF"/>
    </w:rPr>
  </w:style>
  <w:style w:type="character" w:customStyle="1" w:styleId="Szvegtrzs7Nemdlt3">
    <w:name w:val="Szövegtörzs (7) + Nem dőlt3"/>
    <w:basedOn w:val="Szvegtrzs7"/>
    <w:uiPriority w:val="99"/>
    <w:rsid w:val="002D7479"/>
    <w:rPr>
      <w:rFonts w:ascii="Times New Roman" w:hAnsi="Times New Roman" w:cs="Times New Roman"/>
      <w:i w:val="0"/>
      <w:iCs w:val="0"/>
      <w:shd w:val="clear" w:color="auto" w:fill="FFFFFF"/>
    </w:rPr>
  </w:style>
  <w:style w:type="character" w:customStyle="1" w:styleId="Szvegtrzs70">
    <w:name w:val="Szövegtörzs (7)"/>
    <w:basedOn w:val="Szvegtrzs7"/>
    <w:uiPriority w:val="99"/>
    <w:rsid w:val="002D7479"/>
    <w:rPr>
      <w:rFonts w:ascii="Times New Roman" w:hAnsi="Times New Roman" w:cs="Times New Roman"/>
      <w:i/>
      <w:iCs/>
      <w:shd w:val="clear" w:color="auto" w:fill="FFFFFF"/>
    </w:rPr>
  </w:style>
  <w:style w:type="paragraph" w:customStyle="1" w:styleId="Szvegtrzs21">
    <w:name w:val="Szövegtörzs (2)1"/>
    <w:basedOn w:val="Norml"/>
    <w:link w:val="Szvegtrzs2"/>
    <w:uiPriority w:val="99"/>
    <w:rsid w:val="002D7479"/>
    <w:pPr>
      <w:widowControl w:val="0"/>
      <w:shd w:val="clear" w:color="auto" w:fill="FFFFFF"/>
      <w:spacing w:before="240" w:after="0" w:line="274" w:lineRule="exact"/>
      <w:ind w:hanging="740"/>
    </w:pPr>
    <w:rPr>
      <w:rFonts w:ascii="Times New Roman" w:hAnsi="Times New Roman" w:cs="Times New Roman"/>
    </w:rPr>
  </w:style>
  <w:style w:type="paragraph" w:customStyle="1" w:styleId="Szvegtrzs71">
    <w:name w:val="Szövegtörzs (7)1"/>
    <w:basedOn w:val="Norml"/>
    <w:link w:val="Szvegtrzs7"/>
    <w:uiPriority w:val="99"/>
    <w:rsid w:val="002D7479"/>
    <w:pPr>
      <w:widowControl w:val="0"/>
      <w:shd w:val="clear" w:color="auto" w:fill="FFFFFF"/>
      <w:spacing w:after="0" w:line="274" w:lineRule="exact"/>
    </w:pPr>
    <w:rPr>
      <w:rFonts w:ascii="Times New Roman" w:hAnsi="Times New Roman" w:cs="Times New Roman"/>
      <w:i/>
      <w:iCs/>
    </w:rPr>
  </w:style>
  <w:style w:type="character" w:customStyle="1" w:styleId="Szvegtrzs22">
    <w:name w:val="Szövegtörzs (2)2"/>
    <w:basedOn w:val="Szvegtrzs2"/>
    <w:uiPriority w:val="99"/>
    <w:rsid w:val="002D7479"/>
    <w:rPr>
      <w:rFonts w:ascii="Times New Roman" w:hAnsi="Times New Roman" w:cs="Times New Roman"/>
      <w:u w:val="none"/>
      <w:shd w:val="clear" w:color="auto" w:fill="FFFFFF"/>
    </w:rPr>
  </w:style>
  <w:style w:type="character" w:customStyle="1" w:styleId="Szvegtrzs72">
    <w:name w:val="Szövegtörzs (7)2"/>
    <w:basedOn w:val="Szvegtrzs7"/>
    <w:uiPriority w:val="99"/>
    <w:rsid w:val="002D7479"/>
    <w:rPr>
      <w:rFonts w:ascii="Times New Roman" w:hAnsi="Times New Roman" w:cs="Times New Roman"/>
      <w:i/>
      <w:iCs/>
      <w:u w:val="none"/>
      <w:shd w:val="clear" w:color="auto" w:fill="FFFFFF"/>
    </w:rPr>
  </w:style>
  <w:style w:type="character" w:customStyle="1" w:styleId="Szvegtrzs2Dlt1">
    <w:name w:val="Szövegtörzs (2) + Dőlt1"/>
    <w:basedOn w:val="Szvegtrzs2"/>
    <w:uiPriority w:val="99"/>
    <w:rsid w:val="002D7479"/>
    <w:rPr>
      <w:rFonts w:ascii="Times New Roman" w:hAnsi="Times New Roman" w:cs="Times New Roman"/>
      <w:i/>
      <w:iCs/>
      <w:u w:val="none"/>
      <w:shd w:val="clear" w:color="auto" w:fill="FFFFFF"/>
    </w:rPr>
  </w:style>
  <w:style w:type="character" w:customStyle="1" w:styleId="Szvegtrzs7Nemdlt2">
    <w:name w:val="Szövegtörzs (7) + Nem dőlt2"/>
    <w:basedOn w:val="Szvegtrzs7"/>
    <w:uiPriority w:val="99"/>
    <w:rsid w:val="002D7479"/>
    <w:rPr>
      <w:rFonts w:ascii="Times New Roman" w:hAnsi="Times New Roman" w:cs="Times New Roman"/>
      <w:i w:val="0"/>
      <w:iCs w:val="0"/>
      <w:u w:val="none"/>
      <w:shd w:val="clear" w:color="auto" w:fill="FFFFFF"/>
    </w:rPr>
  </w:style>
  <w:style w:type="character" w:customStyle="1" w:styleId="Szvegtrzs7Nemdlt1">
    <w:name w:val="Szövegtörzs (7) + Nem dőlt1"/>
    <w:basedOn w:val="Szvegtrzs7"/>
    <w:uiPriority w:val="99"/>
    <w:rsid w:val="002D7479"/>
    <w:rPr>
      <w:rFonts w:ascii="Times New Roman" w:hAnsi="Times New Roman" w:cs="Times New Roman"/>
      <w:i w:val="0"/>
      <w:iCs w:val="0"/>
      <w:u w:val="single"/>
      <w:shd w:val="clear" w:color="auto" w:fill="FFFFFF"/>
    </w:rPr>
  </w:style>
</w:styles>
</file>

<file path=word/webSettings.xml><?xml version="1.0" encoding="utf-8"?>
<w:webSettings xmlns:r="http://schemas.openxmlformats.org/officeDocument/2006/relationships" xmlns:w="http://schemas.openxmlformats.org/wordprocessingml/2006/main">
  <w:divs>
    <w:div w:id="16391936">
      <w:bodyDiv w:val="1"/>
      <w:marLeft w:val="0"/>
      <w:marRight w:val="0"/>
      <w:marTop w:val="0"/>
      <w:marBottom w:val="0"/>
      <w:divBdr>
        <w:top w:val="none" w:sz="0" w:space="0" w:color="auto"/>
        <w:left w:val="none" w:sz="0" w:space="0" w:color="auto"/>
        <w:bottom w:val="none" w:sz="0" w:space="0" w:color="auto"/>
        <w:right w:val="none" w:sz="0" w:space="0" w:color="auto"/>
      </w:divBdr>
    </w:div>
    <w:div w:id="22289549">
      <w:bodyDiv w:val="1"/>
      <w:marLeft w:val="0"/>
      <w:marRight w:val="0"/>
      <w:marTop w:val="0"/>
      <w:marBottom w:val="0"/>
      <w:divBdr>
        <w:top w:val="none" w:sz="0" w:space="0" w:color="auto"/>
        <w:left w:val="none" w:sz="0" w:space="0" w:color="auto"/>
        <w:bottom w:val="none" w:sz="0" w:space="0" w:color="auto"/>
        <w:right w:val="none" w:sz="0" w:space="0" w:color="auto"/>
      </w:divBdr>
    </w:div>
    <w:div w:id="63068174">
      <w:bodyDiv w:val="1"/>
      <w:marLeft w:val="0"/>
      <w:marRight w:val="0"/>
      <w:marTop w:val="0"/>
      <w:marBottom w:val="0"/>
      <w:divBdr>
        <w:top w:val="none" w:sz="0" w:space="0" w:color="auto"/>
        <w:left w:val="none" w:sz="0" w:space="0" w:color="auto"/>
        <w:bottom w:val="none" w:sz="0" w:space="0" w:color="auto"/>
        <w:right w:val="none" w:sz="0" w:space="0" w:color="auto"/>
      </w:divBdr>
    </w:div>
    <w:div w:id="84032828">
      <w:bodyDiv w:val="1"/>
      <w:marLeft w:val="0"/>
      <w:marRight w:val="0"/>
      <w:marTop w:val="0"/>
      <w:marBottom w:val="0"/>
      <w:divBdr>
        <w:top w:val="none" w:sz="0" w:space="0" w:color="auto"/>
        <w:left w:val="none" w:sz="0" w:space="0" w:color="auto"/>
        <w:bottom w:val="none" w:sz="0" w:space="0" w:color="auto"/>
        <w:right w:val="none" w:sz="0" w:space="0" w:color="auto"/>
      </w:divBdr>
    </w:div>
    <w:div w:id="112790990">
      <w:bodyDiv w:val="1"/>
      <w:marLeft w:val="0"/>
      <w:marRight w:val="0"/>
      <w:marTop w:val="0"/>
      <w:marBottom w:val="0"/>
      <w:divBdr>
        <w:top w:val="none" w:sz="0" w:space="0" w:color="auto"/>
        <w:left w:val="none" w:sz="0" w:space="0" w:color="auto"/>
        <w:bottom w:val="none" w:sz="0" w:space="0" w:color="auto"/>
        <w:right w:val="none" w:sz="0" w:space="0" w:color="auto"/>
      </w:divBdr>
    </w:div>
    <w:div w:id="114720142">
      <w:bodyDiv w:val="1"/>
      <w:marLeft w:val="0"/>
      <w:marRight w:val="0"/>
      <w:marTop w:val="0"/>
      <w:marBottom w:val="0"/>
      <w:divBdr>
        <w:top w:val="none" w:sz="0" w:space="0" w:color="auto"/>
        <w:left w:val="none" w:sz="0" w:space="0" w:color="auto"/>
        <w:bottom w:val="none" w:sz="0" w:space="0" w:color="auto"/>
        <w:right w:val="none" w:sz="0" w:space="0" w:color="auto"/>
      </w:divBdr>
    </w:div>
    <w:div w:id="257951383">
      <w:bodyDiv w:val="1"/>
      <w:marLeft w:val="0"/>
      <w:marRight w:val="0"/>
      <w:marTop w:val="0"/>
      <w:marBottom w:val="0"/>
      <w:divBdr>
        <w:top w:val="none" w:sz="0" w:space="0" w:color="auto"/>
        <w:left w:val="none" w:sz="0" w:space="0" w:color="auto"/>
        <w:bottom w:val="none" w:sz="0" w:space="0" w:color="auto"/>
        <w:right w:val="none" w:sz="0" w:space="0" w:color="auto"/>
      </w:divBdr>
    </w:div>
    <w:div w:id="316110367">
      <w:bodyDiv w:val="1"/>
      <w:marLeft w:val="0"/>
      <w:marRight w:val="0"/>
      <w:marTop w:val="0"/>
      <w:marBottom w:val="0"/>
      <w:divBdr>
        <w:top w:val="none" w:sz="0" w:space="0" w:color="auto"/>
        <w:left w:val="none" w:sz="0" w:space="0" w:color="auto"/>
        <w:bottom w:val="none" w:sz="0" w:space="0" w:color="auto"/>
        <w:right w:val="none" w:sz="0" w:space="0" w:color="auto"/>
      </w:divBdr>
    </w:div>
    <w:div w:id="330988167">
      <w:bodyDiv w:val="1"/>
      <w:marLeft w:val="0"/>
      <w:marRight w:val="0"/>
      <w:marTop w:val="0"/>
      <w:marBottom w:val="0"/>
      <w:divBdr>
        <w:top w:val="none" w:sz="0" w:space="0" w:color="auto"/>
        <w:left w:val="none" w:sz="0" w:space="0" w:color="auto"/>
        <w:bottom w:val="none" w:sz="0" w:space="0" w:color="auto"/>
        <w:right w:val="none" w:sz="0" w:space="0" w:color="auto"/>
      </w:divBdr>
    </w:div>
    <w:div w:id="361512631">
      <w:bodyDiv w:val="1"/>
      <w:marLeft w:val="0"/>
      <w:marRight w:val="0"/>
      <w:marTop w:val="0"/>
      <w:marBottom w:val="0"/>
      <w:divBdr>
        <w:top w:val="none" w:sz="0" w:space="0" w:color="auto"/>
        <w:left w:val="none" w:sz="0" w:space="0" w:color="auto"/>
        <w:bottom w:val="none" w:sz="0" w:space="0" w:color="auto"/>
        <w:right w:val="none" w:sz="0" w:space="0" w:color="auto"/>
      </w:divBdr>
    </w:div>
    <w:div w:id="417991074">
      <w:bodyDiv w:val="1"/>
      <w:marLeft w:val="0"/>
      <w:marRight w:val="0"/>
      <w:marTop w:val="0"/>
      <w:marBottom w:val="0"/>
      <w:divBdr>
        <w:top w:val="none" w:sz="0" w:space="0" w:color="auto"/>
        <w:left w:val="none" w:sz="0" w:space="0" w:color="auto"/>
        <w:bottom w:val="none" w:sz="0" w:space="0" w:color="auto"/>
        <w:right w:val="none" w:sz="0" w:space="0" w:color="auto"/>
      </w:divBdr>
    </w:div>
    <w:div w:id="447433970">
      <w:bodyDiv w:val="1"/>
      <w:marLeft w:val="0"/>
      <w:marRight w:val="0"/>
      <w:marTop w:val="0"/>
      <w:marBottom w:val="0"/>
      <w:divBdr>
        <w:top w:val="none" w:sz="0" w:space="0" w:color="auto"/>
        <w:left w:val="none" w:sz="0" w:space="0" w:color="auto"/>
        <w:bottom w:val="none" w:sz="0" w:space="0" w:color="auto"/>
        <w:right w:val="none" w:sz="0" w:space="0" w:color="auto"/>
      </w:divBdr>
    </w:div>
    <w:div w:id="474296356">
      <w:bodyDiv w:val="1"/>
      <w:marLeft w:val="0"/>
      <w:marRight w:val="0"/>
      <w:marTop w:val="0"/>
      <w:marBottom w:val="0"/>
      <w:divBdr>
        <w:top w:val="none" w:sz="0" w:space="0" w:color="auto"/>
        <w:left w:val="none" w:sz="0" w:space="0" w:color="auto"/>
        <w:bottom w:val="none" w:sz="0" w:space="0" w:color="auto"/>
        <w:right w:val="none" w:sz="0" w:space="0" w:color="auto"/>
      </w:divBdr>
    </w:div>
    <w:div w:id="479348923">
      <w:bodyDiv w:val="1"/>
      <w:marLeft w:val="0"/>
      <w:marRight w:val="0"/>
      <w:marTop w:val="0"/>
      <w:marBottom w:val="0"/>
      <w:divBdr>
        <w:top w:val="none" w:sz="0" w:space="0" w:color="auto"/>
        <w:left w:val="none" w:sz="0" w:space="0" w:color="auto"/>
        <w:bottom w:val="none" w:sz="0" w:space="0" w:color="auto"/>
        <w:right w:val="none" w:sz="0" w:space="0" w:color="auto"/>
      </w:divBdr>
    </w:div>
    <w:div w:id="499467321">
      <w:bodyDiv w:val="1"/>
      <w:marLeft w:val="0"/>
      <w:marRight w:val="0"/>
      <w:marTop w:val="0"/>
      <w:marBottom w:val="0"/>
      <w:divBdr>
        <w:top w:val="none" w:sz="0" w:space="0" w:color="auto"/>
        <w:left w:val="none" w:sz="0" w:space="0" w:color="auto"/>
        <w:bottom w:val="none" w:sz="0" w:space="0" w:color="auto"/>
        <w:right w:val="none" w:sz="0" w:space="0" w:color="auto"/>
      </w:divBdr>
    </w:div>
    <w:div w:id="529102467">
      <w:bodyDiv w:val="1"/>
      <w:marLeft w:val="0"/>
      <w:marRight w:val="0"/>
      <w:marTop w:val="0"/>
      <w:marBottom w:val="0"/>
      <w:divBdr>
        <w:top w:val="none" w:sz="0" w:space="0" w:color="auto"/>
        <w:left w:val="none" w:sz="0" w:space="0" w:color="auto"/>
        <w:bottom w:val="none" w:sz="0" w:space="0" w:color="auto"/>
        <w:right w:val="none" w:sz="0" w:space="0" w:color="auto"/>
      </w:divBdr>
    </w:div>
    <w:div w:id="532309264">
      <w:bodyDiv w:val="1"/>
      <w:marLeft w:val="0"/>
      <w:marRight w:val="0"/>
      <w:marTop w:val="0"/>
      <w:marBottom w:val="0"/>
      <w:divBdr>
        <w:top w:val="none" w:sz="0" w:space="0" w:color="auto"/>
        <w:left w:val="none" w:sz="0" w:space="0" w:color="auto"/>
        <w:bottom w:val="none" w:sz="0" w:space="0" w:color="auto"/>
        <w:right w:val="none" w:sz="0" w:space="0" w:color="auto"/>
      </w:divBdr>
    </w:div>
    <w:div w:id="546181260">
      <w:bodyDiv w:val="1"/>
      <w:marLeft w:val="0"/>
      <w:marRight w:val="0"/>
      <w:marTop w:val="0"/>
      <w:marBottom w:val="0"/>
      <w:divBdr>
        <w:top w:val="none" w:sz="0" w:space="0" w:color="auto"/>
        <w:left w:val="none" w:sz="0" w:space="0" w:color="auto"/>
        <w:bottom w:val="none" w:sz="0" w:space="0" w:color="auto"/>
        <w:right w:val="none" w:sz="0" w:space="0" w:color="auto"/>
      </w:divBdr>
    </w:div>
    <w:div w:id="549808987">
      <w:bodyDiv w:val="1"/>
      <w:marLeft w:val="0"/>
      <w:marRight w:val="0"/>
      <w:marTop w:val="0"/>
      <w:marBottom w:val="0"/>
      <w:divBdr>
        <w:top w:val="none" w:sz="0" w:space="0" w:color="auto"/>
        <w:left w:val="none" w:sz="0" w:space="0" w:color="auto"/>
        <w:bottom w:val="none" w:sz="0" w:space="0" w:color="auto"/>
        <w:right w:val="none" w:sz="0" w:space="0" w:color="auto"/>
      </w:divBdr>
    </w:div>
    <w:div w:id="625935066">
      <w:bodyDiv w:val="1"/>
      <w:marLeft w:val="0"/>
      <w:marRight w:val="0"/>
      <w:marTop w:val="0"/>
      <w:marBottom w:val="0"/>
      <w:divBdr>
        <w:top w:val="none" w:sz="0" w:space="0" w:color="auto"/>
        <w:left w:val="none" w:sz="0" w:space="0" w:color="auto"/>
        <w:bottom w:val="none" w:sz="0" w:space="0" w:color="auto"/>
        <w:right w:val="none" w:sz="0" w:space="0" w:color="auto"/>
      </w:divBdr>
    </w:div>
    <w:div w:id="665594140">
      <w:bodyDiv w:val="1"/>
      <w:marLeft w:val="0"/>
      <w:marRight w:val="0"/>
      <w:marTop w:val="0"/>
      <w:marBottom w:val="0"/>
      <w:divBdr>
        <w:top w:val="none" w:sz="0" w:space="0" w:color="auto"/>
        <w:left w:val="none" w:sz="0" w:space="0" w:color="auto"/>
        <w:bottom w:val="none" w:sz="0" w:space="0" w:color="auto"/>
        <w:right w:val="none" w:sz="0" w:space="0" w:color="auto"/>
      </w:divBdr>
    </w:div>
    <w:div w:id="704521600">
      <w:bodyDiv w:val="1"/>
      <w:marLeft w:val="0"/>
      <w:marRight w:val="0"/>
      <w:marTop w:val="0"/>
      <w:marBottom w:val="0"/>
      <w:divBdr>
        <w:top w:val="none" w:sz="0" w:space="0" w:color="auto"/>
        <w:left w:val="none" w:sz="0" w:space="0" w:color="auto"/>
        <w:bottom w:val="none" w:sz="0" w:space="0" w:color="auto"/>
        <w:right w:val="none" w:sz="0" w:space="0" w:color="auto"/>
      </w:divBdr>
    </w:div>
    <w:div w:id="763187860">
      <w:bodyDiv w:val="1"/>
      <w:marLeft w:val="0"/>
      <w:marRight w:val="0"/>
      <w:marTop w:val="0"/>
      <w:marBottom w:val="0"/>
      <w:divBdr>
        <w:top w:val="none" w:sz="0" w:space="0" w:color="auto"/>
        <w:left w:val="none" w:sz="0" w:space="0" w:color="auto"/>
        <w:bottom w:val="none" w:sz="0" w:space="0" w:color="auto"/>
        <w:right w:val="none" w:sz="0" w:space="0" w:color="auto"/>
      </w:divBdr>
    </w:div>
    <w:div w:id="840779686">
      <w:bodyDiv w:val="1"/>
      <w:marLeft w:val="0"/>
      <w:marRight w:val="0"/>
      <w:marTop w:val="0"/>
      <w:marBottom w:val="0"/>
      <w:divBdr>
        <w:top w:val="none" w:sz="0" w:space="0" w:color="auto"/>
        <w:left w:val="none" w:sz="0" w:space="0" w:color="auto"/>
        <w:bottom w:val="none" w:sz="0" w:space="0" w:color="auto"/>
        <w:right w:val="none" w:sz="0" w:space="0" w:color="auto"/>
      </w:divBdr>
    </w:div>
    <w:div w:id="847594968">
      <w:bodyDiv w:val="1"/>
      <w:marLeft w:val="0"/>
      <w:marRight w:val="0"/>
      <w:marTop w:val="0"/>
      <w:marBottom w:val="0"/>
      <w:divBdr>
        <w:top w:val="none" w:sz="0" w:space="0" w:color="auto"/>
        <w:left w:val="none" w:sz="0" w:space="0" w:color="auto"/>
        <w:bottom w:val="none" w:sz="0" w:space="0" w:color="auto"/>
        <w:right w:val="none" w:sz="0" w:space="0" w:color="auto"/>
      </w:divBdr>
    </w:div>
    <w:div w:id="1012953066">
      <w:bodyDiv w:val="1"/>
      <w:marLeft w:val="0"/>
      <w:marRight w:val="0"/>
      <w:marTop w:val="0"/>
      <w:marBottom w:val="0"/>
      <w:divBdr>
        <w:top w:val="none" w:sz="0" w:space="0" w:color="auto"/>
        <w:left w:val="none" w:sz="0" w:space="0" w:color="auto"/>
        <w:bottom w:val="none" w:sz="0" w:space="0" w:color="auto"/>
        <w:right w:val="none" w:sz="0" w:space="0" w:color="auto"/>
      </w:divBdr>
    </w:div>
    <w:div w:id="1201437432">
      <w:bodyDiv w:val="1"/>
      <w:marLeft w:val="0"/>
      <w:marRight w:val="0"/>
      <w:marTop w:val="0"/>
      <w:marBottom w:val="0"/>
      <w:divBdr>
        <w:top w:val="none" w:sz="0" w:space="0" w:color="auto"/>
        <w:left w:val="none" w:sz="0" w:space="0" w:color="auto"/>
        <w:bottom w:val="none" w:sz="0" w:space="0" w:color="auto"/>
        <w:right w:val="none" w:sz="0" w:space="0" w:color="auto"/>
      </w:divBdr>
    </w:div>
    <w:div w:id="1221556460">
      <w:bodyDiv w:val="1"/>
      <w:marLeft w:val="0"/>
      <w:marRight w:val="0"/>
      <w:marTop w:val="0"/>
      <w:marBottom w:val="0"/>
      <w:divBdr>
        <w:top w:val="none" w:sz="0" w:space="0" w:color="auto"/>
        <w:left w:val="none" w:sz="0" w:space="0" w:color="auto"/>
        <w:bottom w:val="none" w:sz="0" w:space="0" w:color="auto"/>
        <w:right w:val="none" w:sz="0" w:space="0" w:color="auto"/>
      </w:divBdr>
    </w:div>
    <w:div w:id="1230076142">
      <w:bodyDiv w:val="1"/>
      <w:marLeft w:val="0"/>
      <w:marRight w:val="0"/>
      <w:marTop w:val="0"/>
      <w:marBottom w:val="0"/>
      <w:divBdr>
        <w:top w:val="none" w:sz="0" w:space="0" w:color="auto"/>
        <w:left w:val="none" w:sz="0" w:space="0" w:color="auto"/>
        <w:bottom w:val="none" w:sz="0" w:space="0" w:color="auto"/>
        <w:right w:val="none" w:sz="0" w:space="0" w:color="auto"/>
      </w:divBdr>
    </w:div>
    <w:div w:id="1242444995">
      <w:bodyDiv w:val="1"/>
      <w:marLeft w:val="0"/>
      <w:marRight w:val="0"/>
      <w:marTop w:val="0"/>
      <w:marBottom w:val="0"/>
      <w:divBdr>
        <w:top w:val="none" w:sz="0" w:space="0" w:color="auto"/>
        <w:left w:val="none" w:sz="0" w:space="0" w:color="auto"/>
        <w:bottom w:val="none" w:sz="0" w:space="0" w:color="auto"/>
        <w:right w:val="none" w:sz="0" w:space="0" w:color="auto"/>
      </w:divBdr>
    </w:div>
    <w:div w:id="1285698925">
      <w:bodyDiv w:val="1"/>
      <w:marLeft w:val="0"/>
      <w:marRight w:val="0"/>
      <w:marTop w:val="0"/>
      <w:marBottom w:val="0"/>
      <w:divBdr>
        <w:top w:val="none" w:sz="0" w:space="0" w:color="auto"/>
        <w:left w:val="none" w:sz="0" w:space="0" w:color="auto"/>
        <w:bottom w:val="none" w:sz="0" w:space="0" w:color="auto"/>
        <w:right w:val="none" w:sz="0" w:space="0" w:color="auto"/>
      </w:divBdr>
    </w:div>
    <w:div w:id="1361662071">
      <w:bodyDiv w:val="1"/>
      <w:marLeft w:val="0"/>
      <w:marRight w:val="0"/>
      <w:marTop w:val="0"/>
      <w:marBottom w:val="0"/>
      <w:divBdr>
        <w:top w:val="none" w:sz="0" w:space="0" w:color="auto"/>
        <w:left w:val="none" w:sz="0" w:space="0" w:color="auto"/>
        <w:bottom w:val="none" w:sz="0" w:space="0" w:color="auto"/>
        <w:right w:val="none" w:sz="0" w:space="0" w:color="auto"/>
      </w:divBdr>
    </w:div>
    <w:div w:id="1406797410">
      <w:bodyDiv w:val="1"/>
      <w:marLeft w:val="0"/>
      <w:marRight w:val="0"/>
      <w:marTop w:val="0"/>
      <w:marBottom w:val="0"/>
      <w:divBdr>
        <w:top w:val="none" w:sz="0" w:space="0" w:color="auto"/>
        <w:left w:val="none" w:sz="0" w:space="0" w:color="auto"/>
        <w:bottom w:val="none" w:sz="0" w:space="0" w:color="auto"/>
        <w:right w:val="none" w:sz="0" w:space="0" w:color="auto"/>
      </w:divBdr>
    </w:div>
    <w:div w:id="1448428282">
      <w:bodyDiv w:val="1"/>
      <w:marLeft w:val="0"/>
      <w:marRight w:val="0"/>
      <w:marTop w:val="0"/>
      <w:marBottom w:val="0"/>
      <w:divBdr>
        <w:top w:val="none" w:sz="0" w:space="0" w:color="auto"/>
        <w:left w:val="none" w:sz="0" w:space="0" w:color="auto"/>
        <w:bottom w:val="none" w:sz="0" w:space="0" w:color="auto"/>
        <w:right w:val="none" w:sz="0" w:space="0" w:color="auto"/>
      </w:divBdr>
    </w:div>
    <w:div w:id="1478063169">
      <w:bodyDiv w:val="1"/>
      <w:marLeft w:val="0"/>
      <w:marRight w:val="0"/>
      <w:marTop w:val="0"/>
      <w:marBottom w:val="0"/>
      <w:divBdr>
        <w:top w:val="none" w:sz="0" w:space="0" w:color="auto"/>
        <w:left w:val="none" w:sz="0" w:space="0" w:color="auto"/>
        <w:bottom w:val="none" w:sz="0" w:space="0" w:color="auto"/>
        <w:right w:val="none" w:sz="0" w:space="0" w:color="auto"/>
      </w:divBdr>
    </w:div>
    <w:div w:id="1508985963">
      <w:bodyDiv w:val="1"/>
      <w:marLeft w:val="0"/>
      <w:marRight w:val="0"/>
      <w:marTop w:val="0"/>
      <w:marBottom w:val="0"/>
      <w:divBdr>
        <w:top w:val="none" w:sz="0" w:space="0" w:color="auto"/>
        <w:left w:val="none" w:sz="0" w:space="0" w:color="auto"/>
        <w:bottom w:val="none" w:sz="0" w:space="0" w:color="auto"/>
        <w:right w:val="none" w:sz="0" w:space="0" w:color="auto"/>
      </w:divBdr>
    </w:div>
    <w:div w:id="1605527818">
      <w:bodyDiv w:val="1"/>
      <w:marLeft w:val="0"/>
      <w:marRight w:val="0"/>
      <w:marTop w:val="0"/>
      <w:marBottom w:val="0"/>
      <w:divBdr>
        <w:top w:val="none" w:sz="0" w:space="0" w:color="auto"/>
        <w:left w:val="none" w:sz="0" w:space="0" w:color="auto"/>
        <w:bottom w:val="none" w:sz="0" w:space="0" w:color="auto"/>
        <w:right w:val="none" w:sz="0" w:space="0" w:color="auto"/>
      </w:divBdr>
    </w:div>
    <w:div w:id="1620330187">
      <w:bodyDiv w:val="1"/>
      <w:marLeft w:val="0"/>
      <w:marRight w:val="0"/>
      <w:marTop w:val="0"/>
      <w:marBottom w:val="0"/>
      <w:divBdr>
        <w:top w:val="none" w:sz="0" w:space="0" w:color="auto"/>
        <w:left w:val="none" w:sz="0" w:space="0" w:color="auto"/>
        <w:bottom w:val="none" w:sz="0" w:space="0" w:color="auto"/>
        <w:right w:val="none" w:sz="0" w:space="0" w:color="auto"/>
      </w:divBdr>
    </w:div>
    <w:div w:id="1668365667">
      <w:bodyDiv w:val="1"/>
      <w:marLeft w:val="0"/>
      <w:marRight w:val="0"/>
      <w:marTop w:val="0"/>
      <w:marBottom w:val="0"/>
      <w:divBdr>
        <w:top w:val="none" w:sz="0" w:space="0" w:color="auto"/>
        <w:left w:val="none" w:sz="0" w:space="0" w:color="auto"/>
        <w:bottom w:val="none" w:sz="0" w:space="0" w:color="auto"/>
        <w:right w:val="none" w:sz="0" w:space="0" w:color="auto"/>
      </w:divBdr>
    </w:div>
    <w:div w:id="1704287955">
      <w:bodyDiv w:val="1"/>
      <w:marLeft w:val="0"/>
      <w:marRight w:val="0"/>
      <w:marTop w:val="0"/>
      <w:marBottom w:val="0"/>
      <w:divBdr>
        <w:top w:val="none" w:sz="0" w:space="0" w:color="auto"/>
        <w:left w:val="none" w:sz="0" w:space="0" w:color="auto"/>
        <w:bottom w:val="none" w:sz="0" w:space="0" w:color="auto"/>
        <w:right w:val="none" w:sz="0" w:space="0" w:color="auto"/>
      </w:divBdr>
    </w:div>
    <w:div w:id="1854879136">
      <w:bodyDiv w:val="1"/>
      <w:marLeft w:val="0"/>
      <w:marRight w:val="0"/>
      <w:marTop w:val="0"/>
      <w:marBottom w:val="0"/>
      <w:divBdr>
        <w:top w:val="none" w:sz="0" w:space="0" w:color="auto"/>
        <w:left w:val="none" w:sz="0" w:space="0" w:color="auto"/>
        <w:bottom w:val="none" w:sz="0" w:space="0" w:color="auto"/>
        <w:right w:val="none" w:sz="0" w:space="0" w:color="auto"/>
      </w:divBdr>
    </w:div>
    <w:div w:id="1881898107">
      <w:bodyDiv w:val="1"/>
      <w:marLeft w:val="0"/>
      <w:marRight w:val="0"/>
      <w:marTop w:val="0"/>
      <w:marBottom w:val="0"/>
      <w:divBdr>
        <w:top w:val="none" w:sz="0" w:space="0" w:color="auto"/>
        <w:left w:val="none" w:sz="0" w:space="0" w:color="auto"/>
        <w:bottom w:val="none" w:sz="0" w:space="0" w:color="auto"/>
        <w:right w:val="none" w:sz="0" w:space="0" w:color="auto"/>
      </w:divBdr>
    </w:div>
    <w:div w:id="1915355191">
      <w:bodyDiv w:val="1"/>
      <w:marLeft w:val="0"/>
      <w:marRight w:val="0"/>
      <w:marTop w:val="0"/>
      <w:marBottom w:val="0"/>
      <w:divBdr>
        <w:top w:val="none" w:sz="0" w:space="0" w:color="auto"/>
        <w:left w:val="none" w:sz="0" w:space="0" w:color="auto"/>
        <w:bottom w:val="none" w:sz="0" w:space="0" w:color="auto"/>
        <w:right w:val="none" w:sz="0" w:space="0" w:color="auto"/>
      </w:divBdr>
    </w:div>
    <w:div w:id="1960334834">
      <w:bodyDiv w:val="1"/>
      <w:marLeft w:val="0"/>
      <w:marRight w:val="0"/>
      <w:marTop w:val="0"/>
      <w:marBottom w:val="0"/>
      <w:divBdr>
        <w:top w:val="none" w:sz="0" w:space="0" w:color="auto"/>
        <w:left w:val="none" w:sz="0" w:space="0" w:color="auto"/>
        <w:bottom w:val="none" w:sz="0" w:space="0" w:color="auto"/>
        <w:right w:val="none" w:sz="0" w:space="0" w:color="auto"/>
      </w:divBdr>
    </w:div>
    <w:div w:id="2020739092">
      <w:bodyDiv w:val="1"/>
      <w:marLeft w:val="0"/>
      <w:marRight w:val="0"/>
      <w:marTop w:val="0"/>
      <w:marBottom w:val="0"/>
      <w:divBdr>
        <w:top w:val="none" w:sz="0" w:space="0" w:color="auto"/>
        <w:left w:val="none" w:sz="0" w:space="0" w:color="auto"/>
        <w:bottom w:val="none" w:sz="0" w:space="0" w:color="auto"/>
        <w:right w:val="none" w:sz="0" w:space="0" w:color="auto"/>
      </w:divBdr>
    </w:div>
    <w:div w:id="2043628534">
      <w:bodyDiv w:val="1"/>
      <w:marLeft w:val="0"/>
      <w:marRight w:val="0"/>
      <w:marTop w:val="0"/>
      <w:marBottom w:val="0"/>
      <w:divBdr>
        <w:top w:val="none" w:sz="0" w:space="0" w:color="auto"/>
        <w:left w:val="none" w:sz="0" w:space="0" w:color="auto"/>
        <w:bottom w:val="none" w:sz="0" w:space="0" w:color="auto"/>
        <w:right w:val="none" w:sz="0" w:space="0" w:color="auto"/>
      </w:divBdr>
    </w:div>
    <w:div w:id="2124959826">
      <w:bodyDiv w:val="1"/>
      <w:marLeft w:val="0"/>
      <w:marRight w:val="0"/>
      <w:marTop w:val="0"/>
      <w:marBottom w:val="0"/>
      <w:divBdr>
        <w:top w:val="none" w:sz="0" w:space="0" w:color="auto"/>
        <w:left w:val="none" w:sz="0" w:space="0" w:color="auto"/>
        <w:bottom w:val="none" w:sz="0" w:space="0" w:color="auto"/>
        <w:right w:val="none" w:sz="0" w:space="0" w:color="auto"/>
      </w:divBdr>
    </w:div>
    <w:div w:id="21463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4069</Words>
  <Characters>28077</Characters>
  <Application>Microsoft Office Word</Application>
  <DocSecurity>0</DocSecurity>
  <Lines>233</Lines>
  <Paragraphs>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kissmarietta</dc:creator>
  <cp:lastModifiedBy>Kri</cp:lastModifiedBy>
  <cp:revision>9</cp:revision>
  <cp:lastPrinted>2017-11-03T12:40:00Z</cp:lastPrinted>
  <dcterms:created xsi:type="dcterms:W3CDTF">2017-12-19T19:17:00Z</dcterms:created>
  <dcterms:modified xsi:type="dcterms:W3CDTF">2017-12-31T09:18:00Z</dcterms:modified>
</cp:coreProperties>
</file>